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01B2" w14:textId="77777777" w:rsidR="00E84B0F" w:rsidRPr="0084090B" w:rsidRDefault="00E84B0F" w:rsidP="004523C8">
      <w:pPr>
        <w:spacing w:line="276" w:lineRule="auto"/>
        <w:jc w:val="center"/>
        <w:rPr>
          <w:rFonts w:cstheme="minorHAnsi"/>
          <w:b/>
          <w:bCs/>
        </w:rPr>
      </w:pPr>
      <w:r w:rsidRPr="0084090B">
        <w:rPr>
          <w:rFonts w:cstheme="minorHAnsi"/>
          <w:b/>
          <w:bCs/>
        </w:rPr>
        <w:t>DIAGNOZA</w:t>
      </w:r>
    </w:p>
    <w:p w14:paraId="2E3ECD8D" w14:textId="77777777" w:rsidR="00E84B0F" w:rsidRPr="0084090B" w:rsidRDefault="00E84B0F" w:rsidP="004523C8">
      <w:pPr>
        <w:spacing w:line="276" w:lineRule="auto"/>
        <w:jc w:val="center"/>
        <w:rPr>
          <w:rFonts w:cstheme="minorHAnsi"/>
          <w:b/>
          <w:bCs/>
        </w:rPr>
      </w:pPr>
      <w:r w:rsidRPr="0084090B">
        <w:rPr>
          <w:rFonts w:cstheme="minorHAnsi"/>
          <w:b/>
          <w:bCs/>
        </w:rPr>
        <w:t>obszaru Stowarzyszenia Lokalna Grupa Działania „Kaszubska Droga”</w:t>
      </w:r>
    </w:p>
    <w:p w14:paraId="3A60636E" w14:textId="77777777" w:rsidR="00C53E7D" w:rsidRDefault="00E84B0F" w:rsidP="004523C8">
      <w:pPr>
        <w:spacing w:line="276" w:lineRule="auto"/>
        <w:jc w:val="center"/>
        <w:rPr>
          <w:rFonts w:cstheme="minorHAnsi"/>
          <w:b/>
          <w:bCs/>
        </w:rPr>
      </w:pPr>
      <w:r w:rsidRPr="0084090B">
        <w:rPr>
          <w:rFonts w:cstheme="minorHAnsi"/>
          <w:b/>
          <w:bCs/>
        </w:rPr>
        <w:t>na potrzeby opracowania Lokalnej Strategii Rozwoju na lata 2023-2027</w:t>
      </w:r>
    </w:p>
    <w:p w14:paraId="74B30D68" w14:textId="77777777" w:rsidR="0084090B" w:rsidRPr="0084090B" w:rsidRDefault="0084090B" w:rsidP="004523C8">
      <w:pPr>
        <w:spacing w:line="276" w:lineRule="auto"/>
        <w:jc w:val="center"/>
        <w:rPr>
          <w:rFonts w:cstheme="minorHAnsi"/>
          <w:b/>
          <w:bCs/>
        </w:rPr>
      </w:pPr>
    </w:p>
    <w:p w14:paraId="281FA9B6" w14:textId="77777777" w:rsidR="00E84B0F" w:rsidRPr="003659D2" w:rsidRDefault="00E84B0F" w:rsidP="004523C8">
      <w:pPr>
        <w:pStyle w:val="Akapitzlist"/>
        <w:numPr>
          <w:ilvl w:val="0"/>
          <w:numId w:val="1"/>
        </w:numPr>
        <w:spacing w:line="276" w:lineRule="auto"/>
        <w:jc w:val="both"/>
        <w:rPr>
          <w:rFonts w:cstheme="minorHAnsi"/>
          <w:b/>
          <w:bCs/>
        </w:rPr>
      </w:pPr>
      <w:r w:rsidRPr="003659D2">
        <w:rPr>
          <w:rFonts w:cstheme="minorHAnsi"/>
          <w:b/>
          <w:bCs/>
        </w:rPr>
        <w:t>Położenie</w:t>
      </w:r>
    </w:p>
    <w:p w14:paraId="624ABBD7" w14:textId="77777777" w:rsidR="00E84B0F" w:rsidRPr="003659D2" w:rsidRDefault="00E84B0F" w:rsidP="004523C8">
      <w:pPr>
        <w:pStyle w:val="Akapitzlist"/>
        <w:spacing w:line="276" w:lineRule="auto"/>
        <w:ind w:left="0"/>
        <w:jc w:val="both"/>
        <w:rPr>
          <w:rFonts w:cstheme="minorHAnsi"/>
        </w:rPr>
      </w:pPr>
      <w:r w:rsidRPr="003659D2">
        <w:rPr>
          <w:rFonts w:cstheme="minorHAnsi"/>
        </w:rPr>
        <w:t>Obszar LGD znajduje się w południowo-zachodniej części powiatu wejherowskiego, w centralnej części województwa pomorskiego, w odległości 30 km od stolicy województwa - Gdańska. Przez ten teren przechodzą ważne szlaki komunikacyjne:</w:t>
      </w:r>
    </w:p>
    <w:p w14:paraId="68152296" w14:textId="77777777" w:rsidR="00E84B0F" w:rsidRPr="003659D2" w:rsidRDefault="00E84B0F" w:rsidP="004523C8">
      <w:pPr>
        <w:pStyle w:val="Akapitzlist"/>
        <w:numPr>
          <w:ilvl w:val="0"/>
          <w:numId w:val="2"/>
        </w:numPr>
        <w:spacing w:line="276" w:lineRule="auto"/>
        <w:jc w:val="both"/>
        <w:rPr>
          <w:rFonts w:cstheme="minorHAnsi"/>
        </w:rPr>
      </w:pPr>
      <w:r w:rsidRPr="003659D2">
        <w:rPr>
          <w:rFonts w:cstheme="minorHAnsi"/>
        </w:rPr>
        <w:t xml:space="preserve">droga krajowa nr 6 Szczecin – Gdańsk </w:t>
      </w:r>
    </w:p>
    <w:p w14:paraId="0DDCBB86" w14:textId="77777777" w:rsidR="00E84B0F" w:rsidRPr="003659D2" w:rsidRDefault="00E84B0F" w:rsidP="004523C8">
      <w:pPr>
        <w:pStyle w:val="Akapitzlist"/>
        <w:numPr>
          <w:ilvl w:val="0"/>
          <w:numId w:val="2"/>
        </w:numPr>
        <w:spacing w:line="276" w:lineRule="auto"/>
        <w:jc w:val="both"/>
        <w:rPr>
          <w:rFonts w:cstheme="minorHAnsi"/>
        </w:rPr>
      </w:pPr>
      <w:r w:rsidRPr="003659D2">
        <w:rPr>
          <w:rFonts w:cstheme="minorHAnsi"/>
        </w:rPr>
        <w:t>linia kolejowa nr 202 (Stargard Szczeciński – Gdańsk)</w:t>
      </w:r>
    </w:p>
    <w:p w14:paraId="6812ADCA" w14:textId="77777777" w:rsidR="00E84B0F" w:rsidRPr="003659D2" w:rsidRDefault="00E84B0F" w:rsidP="004523C8">
      <w:pPr>
        <w:pStyle w:val="Akapitzlist"/>
        <w:numPr>
          <w:ilvl w:val="0"/>
          <w:numId w:val="2"/>
        </w:numPr>
        <w:spacing w:line="276" w:lineRule="auto"/>
        <w:jc w:val="both"/>
        <w:rPr>
          <w:rFonts w:cstheme="minorHAnsi"/>
        </w:rPr>
      </w:pPr>
      <w:r w:rsidRPr="003659D2">
        <w:rPr>
          <w:rFonts w:cstheme="minorHAnsi"/>
        </w:rPr>
        <w:t>droga wojewódzka nr 224 (Wejherowo- Tczew)</w:t>
      </w:r>
    </w:p>
    <w:p w14:paraId="2FA1FB5F" w14:textId="77777777" w:rsidR="00E84B0F" w:rsidRPr="003659D2" w:rsidRDefault="00E84B0F" w:rsidP="004523C8">
      <w:pPr>
        <w:pStyle w:val="Akapitzlist"/>
        <w:numPr>
          <w:ilvl w:val="0"/>
          <w:numId w:val="2"/>
        </w:numPr>
        <w:spacing w:line="276" w:lineRule="auto"/>
        <w:jc w:val="both"/>
        <w:rPr>
          <w:rFonts w:cstheme="minorHAnsi"/>
        </w:rPr>
      </w:pPr>
      <w:r w:rsidRPr="003659D2">
        <w:rPr>
          <w:rFonts w:cstheme="minorHAnsi"/>
        </w:rPr>
        <w:t>droga ekspresowa S6 przechodząca przez teren 3 gmin LGD (Luzino, Łęczyce i Szemud) wraz z węzłami na ich terenie.</w:t>
      </w:r>
    </w:p>
    <w:p w14:paraId="74352EF2" w14:textId="77777777" w:rsidR="00E84B0F" w:rsidRPr="003659D2" w:rsidRDefault="00E84B0F" w:rsidP="003659D2">
      <w:pPr>
        <w:pStyle w:val="Akapitzlist"/>
        <w:spacing w:after="0" w:line="276" w:lineRule="auto"/>
        <w:ind w:left="0"/>
        <w:jc w:val="both"/>
        <w:rPr>
          <w:rFonts w:cstheme="minorHAnsi"/>
        </w:rPr>
      </w:pPr>
      <w:r w:rsidRPr="003659D2">
        <w:rPr>
          <w:rFonts w:cstheme="minorHAnsi"/>
        </w:rPr>
        <w:t>W odległości ok.25 km znajduje się Port lotniczy Gdańsk im. Lecha Wałęsy.</w:t>
      </w:r>
    </w:p>
    <w:p w14:paraId="3756E609" w14:textId="77777777" w:rsidR="00E84B0F" w:rsidRDefault="00E84B0F" w:rsidP="003659D2">
      <w:pPr>
        <w:spacing w:after="0" w:line="276" w:lineRule="auto"/>
        <w:jc w:val="both"/>
        <w:rPr>
          <w:rFonts w:cstheme="minorHAnsi"/>
        </w:rPr>
      </w:pPr>
      <w:r w:rsidRPr="003659D2">
        <w:rPr>
          <w:rFonts w:cstheme="minorHAnsi"/>
        </w:rPr>
        <w:t>Teren LGD obejmuje powierzchnię 641,05 km2, przy czym wielkość poszczególnych gmin jest następująca:</w:t>
      </w:r>
    </w:p>
    <w:p w14:paraId="7E41DCF7" w14:textId="1089DF0C" w:rsidR="003659D2" w:rsidRPr="003659D2" w:rsidRDefault="003659D2" w:rsidP="003659D2">
      <w:pPr>
        <w:spacing w:after="0" w:line="276" w:lineRule="auto"/>
        <w:jc w:val="both"/>
        <w:rPr>
          <w:rFonts w:cstheme="minorHAnsi"/>
          <w:b/>
          <w:bCs/>
        </w:rPr>
      </w:pPr>
      <w:r w:rsidRPr="003659D2">
        <w:rPr>
          <w:rFonts w:cstheme="minorHAnsi"/>
          <w:b/>
          <w:bCs/>
        </w:rPr>
        <w:t xml:space="preserve">Tabela 1 </w:t>
      </w:r>
      <w:r>
        <w:rPr>
          <w:rFonts w:cstheme="minorHAnsi"/>
          <w:b/>
          <w:bCs/>
        </w:rPr>
        <w:t>Powierzchnia gmin</w:t>
      </w:r>
    </w:p>
    <w:tbl>
      <w:tblPr>
        <w:tblStyle w:val="Tabela-Siatka"/>
        <w:tblW w:w="0" w:type="auto"/>
        <w:jc w:val="center"/>
        <w:tblLook w:val="04A0" w:firstRow="1" w:lastRow="0" w:firstColumn="1" w:lastColumn="0" w:noHBand="0" w:noVBand="1"/>
      </w:tblPr>
      <w:tblGrid>
        <w:gridCol w:w="1242"/>
        <w:gridCol w:w="2199"/>
      </w:tblGrid>
      <w:tr w:rsidR="00E84B0F" w:rsidRPr="003659D2" w14:paraId="676401BC" w14:textId="77777777" w:rsidTr="00042D0C">
        <w:trPr>
          <w:jc w:val="center"/>
        </w:trPr>
        <w:tc>
          <w:tcPr>
            <w:tcW w:w="1242" w:type="dxa"/>
          </w:tcPr>
          <w:p w14:paraId="1BC3C54F" w14:textId="77777777" w:rsidR="00E84B0F" w:rsidRPr="003659D2" w:rsidRDefault="00E84B0F" w:rsidP="004523C8">
            <w:pPr>
              <w:spacing w:line="276" w:lineRule="auto"/>
              <w:jc w:val="both"/>
              <w:rPr>
                <w:rFonts w:eastAsia="Times New Roman" w:cstheme="minorHAnsi"/>
                <w:b/>
                <w:bCs/>
              </w:rPr>
            </w:pPr>
            <w:r w:rsidRPr="003659D2">
              <w:rPr>
                <w:rFonts w:eastAsia="Times New Roman" w:cstheme="minorHAnsi"/>
                <w:b/>
                <w:bCs/>
                <w:lang w:eastAsia="pl-PL"/>
              </w:rPr>
              <w:t>Gmina</w:t>
            </w:r>
          </w:p>
        </w:tc>
        <w:tc>
          <w:tcPr>
            <w:tcW w:w="0" w:type="auto"/>
          </w:tcPr>
          <w:p w14:paraId="4075199A" w14:textId="77777777" w:rsidR="00E84B0F" w:rsidRPr="003659D2" w:rsidRDefault="00E84B0F" w:rsidP="004523C8">
            <w:pPr>
              <w:spacing w:line="276" w:lineRule="auto"/>
              <w:jc w:val="both"/>
              <w:rPr>
                <w:rFonts w:eastAsia="Times New Roman" w:cstheme="minorHAnsi"/>
                <w:b/>
                <w:bCs/>
              </w:rPr>
            </w:pPr>
            <w:r w:rsidRPr="003659D2">
              <w:rPr>
                <w:rFonts w:eastAsia="Times New Roman" w:cstheme="minorHAnsi"/>
                <w:b/>
                <w:bCs/>
                <w:lang w:eastAsia="pl-PL"/>
              </w:rPr>
              <w:t>Powierzchnia [w km</w:t>
            </w:r>
            <w:r w:rsidRPr="003659D2">
              <w:rPr>
                <w:rFonts w:eastAsia="Times New Roman" w:cstheme="minorHAnsi"/>
                <w:b/>
                <w:bCs/>
                <w:vertAlign w:val="superscript"/>
                <w:lang w:eastAsia="pl-PL"/>
              </w:rPr>
              <w:t>2</w:t>
            </w:r>
            <w:r w:rsidRPr="003659D2">
              <w:rPr>
                <w:rFonts w:eastAsia="Times New Roman" w:cstheme="minorHAnsi"/>
                <w:b/>
                <w:bCs/>
                <w:lang w:eastAsia="pl-PL"/>
              </w:rPr>
              <w:t>]</w:t>
            </w:r>
          </w:p>
        </w:tc>
      </w:tr>
      <w:tr w:rsidR="00E84B0F" w:rsidRPr="003659D2" w14:paraId="06CCEEB1" w14:textId="77777777" w:rsidTr="00042D0C">
        <w:trPr>
          <w:jc w:val="center"/>
        </w:trPr>
        <w:tc>
          <w:tcPr>
            <w:tcW w:w="1242" w:type="dxa"/>
          </w:tcPr>
          <w:p w14:paraId="02A36C82" w14:textId="77777777" w:rsidR="00E84B0F" w:rsidRPr="003659D2" w:rsidRDefault="00E84B0F" w:rsidP="004523C8">
            <w:pPr>
              <w:spacing w:line="276" w:lineRule="auto"/>
              <w:jc w:val="both"/>
              <w:rPr>
                <w:rFonts w:eastAsia="Times New Roman" w:cstheme="minorHAnsi"/>
              </w:rPr>
            </w:pPr>
            <w:r w:rsidRPr="003659D2">
              <w:rPr>
                <w:rFonts w:eastAsia="Times New Roman" w:cstheme="minorHAnsi"/>
                <w:lang w:eastAsia="pl-PL"/>
              </w:rPr>
              <w:t>Linia</w:t>
            </w:r>
          </w:p>
        </w:tc>
        <w:tc>
          <w:tcPr>
            <w:tcW w:w="0" w:type="auto"/>
          </w:tcPr>
          <w:p w14:paraId="52865738" w14:textId="77777777" w:rsidR="00E84B0F" w:rsidRPr="003659D2" w:rsidRDefault="00E84B0F" w:rsidP="004523C8">
            <w:pPr>
              <w:spacing w:line="276" w:lineRule="auto"/>
              <w:jc w:val="center"/>
              <w:rPr>
                <w:rFonts w:eastAsia="Times New Roman" w:cstheme="minorHAnsi"/>
              </w:rPr>
            </w:pPr>
            <w:r w:rsidRPr="003659D2">
              <w:rPr>
                <w:rFonts w:eastAsia="Times New Roman" w:cstheme="minorHAnsi"/>
                <w:lang w:eastAsia="pl-PL"/>
              </w:rPr>
              <w:t>119,81</w:t>
            </w:r>
          </w:p>
        </w:tc>
      </w:tr>
      <w:tr w:rsidR="00E84B0F" w:rsidRPr="003659D2" w14:paraId="28961839" w14:textId="77777777" w:rsidTr="00042D0C">
        <w:trPr>
          <w:jc w:val="center"/>
        </w:trPr>
        <w:tc>
          <w:tcPr>
            <w:tcW w:w="1242" w:type="dxa"/>
          </w:tcPr>
          <w:p w14:paraId="7EEDC3A1" w14:textId="77777777" w:rsidR="00E84B0F" w:rsidRPr="003659D2" w:rsidRDefault="00E84B0F" w:rsidP="004523C8">
            <w:pPr>
              <w:spacing w:line="276" w:lineRule="auto"/>
              <w:jc w:val="both"/>
              <w:rPr>
                <w:rFonts w:eastAsia="Times New Roman" w:cstheme="minorHAnsi"/>
              </w:rPr>
            </w:pPr>
            <w:r w:rsidRPr="003659D2">
              <w:rPr>
                <w:rFonts w:eastAsia="Times New Roman" w:cstheme="minorHAnsi"/>
                <w:lang w:eastAsia="pl-PL"/>
              </w:rPr>
              <w:t xml:space="preserve">Luzino </w:t>
            </w:r>
          </w:p>
        </w:tc>
        <w:tc>
          <w:tcPr>
            <w:tcW w:w="0" w:type="auto"/>
          </w:tcPr>
          <w:p w14:paraId="0276F4B3" w14:textId="77777777" w:rsidR="00E84B0F" w:rsidRPr="003659D2" w:rsidRDefault="00E84B0F" w:rsidP="004523C8">
            <w:pPr>
              <w:spacing w:line="276" w:lineRule="auto"/>
              <w:jc w:val="center"/>
              <w:rPr>
                <w:rFonts w:eastAsia="Times New Roman" w:cstheme="minorHAnsi"/>
              </w:rPr>
            </w:pPr>
            <w:r w:rsidRPr="003659D2">
              <w:rPr>
                <w:rFonts w:eastAsia="Times New Roman" w:cstheme="minorHAnsi"/>
                <w:lang w:eastAsia="pl-PL"/>
              </w:rPr>
              <w:t>111,47</w:t>
            </w:r>
          </w:p>
        </w:tc>
      </w:tr>
      <w:tr w:rsidR="00E84B0F" w:rsidRPr="003659D2" w14:paraId="6559DEF1" w14:textId="77777777" w:rsidTr="00042D0C">
        <w:trPr>
          <w:jc w:val="center"/>
        </w:trPr>
        <w:tc>
          <w:tcPr>
            <w:tcW w:w="1242" w:type="dxa"/>
          </w:tcPr>
          <w:p w14:paraId="212C0818" w14:textId="77777777" w:rsidR="00E84B0F" w:rsidRPr="003659D2" w:rsidRDefault="00E84B0F" w:rsidP="004523C8">
            <w:pPr>
              <w:spacing w:line="276" w:lineRule="auto"/>
              <w:jc w:val="both"/>
              <w:rPr>
                <w:rFonts w:eastAsia="Times New Roman" w:cstheme="minorHAnsi"/>
              </w:rPr>
            </w:pPr>
            <w:r w:rsidRPr="003659D2">
              <w:rPr>
                <w:rFonts w:eastAsia="Times New Roman" w:cstheme="minorHAnsi"/>
                <w:lang w:eastAsia="pl-PL"/>
              </w:rPr>
              <w:t xml:space="preserve">Łęczyce </w:t>
            </w:r>
          </w:p>
        </w:tc>
        <w:tc>
          <w:tcPr>
            <w:tcW w:w="0" w:type="auto"/>
          </w:tcPr>
          <w:p w14:paraId="313F52D7" w14:textId="77777777" w:rsidR="00E84B0F" w:rsidRPr="003659D2" w:rsidRDefault="00E84B0F" w:rsidP="004523C8">
            <w:pPr>
              <w:spacing w:line="276" w:lineRule="auto"/>
              <w:jc w:val="center"/>
              <w:rPr>
                <w:rFonts w:eastAsia="Times New Roman" w:cstheme="minorHAnsi"/>
              </w:rPr>
            </w:pPr>
            <w:r w:rsidRPr="003659D2">
              <w:rPr>
                <w:rFonts w:eastAsia="Times New Roman" w:cstheme="minorHAnsi"/>
                <w:lang w:eastAsia="pl-PL"/>
              </w:rPr>
              <w:t>232,86</w:t>
            </w:r>
          </w:p>
        </w:tc>
      </w:tr>
      <w:tr w:rsidR="00E84B0F" w:rsidRPr="003659D2" w14:paraId="29261F70" w14:textId="77777777" w:rsidTr="00042D0C">
        <w:trPr>
          <w:jc w:val="center"/>
        </w:trPr>
        <w:tc>
          <w:tcPr>
            <w:tcW w:w="1242" w:type="dxa"/>
          </w:tcPr>
          <w:p w14:paraId="43CA9F6A" w14:textId="77777777" w:rsidR="00E84B0F" w:rsidRPr="003659D2" w:rsidRDefault="00E84B0F" w:rsidP="004523C8">
            <w:pPr>
              <w:spacing w:line="276" w:lineRule="auto"/>
              <w:jc w:val="both"/>
              <w:rPr>
                <w:rFonts w:eastAsia="Times New Roman" w:cstheme="minorHAnsi"/>
              </w:rPr>
            </w:pPr>
            <w:r w:rsidRPr="003659D2">
              <w:rPr>
                <w:rFonts w:eastAsia="Times New Roman" w:cstheme="minorHAnsi"/>
                <w:lang w:eastAsia="pl-PL"/>
              </w:rPr>
              <w:t xml:space="preserve">Szemud </w:t>
            </w:r>
          </w:p>
        </w:tc>
        <w:tc>
          <w:tcPr>
            <w:tcW w:w="0" w:type="auto"/>
          </w:tcPr>
          <w:p w14:paraId="4F527382" w14:textId="77777777" w:rsidR="00E84B0F" w:rsidRPr="003659D2" w:rsidRDefault="00E84B0F" w:rsidP="004523C8">
            <w:pPr>
              <w:spacing w:line="276" w:lineRule="auto"/>
              <w:jc w:val="center"/>
              <w:rPr>
                <w:rFonts w:eastAsia="Times New Roman" w:cstheme="minorHAnsi"/>
              </w:rPr>
            </w:pPr>
            <w:r w:rsidRPr="003659D2">
              <w:rPr>
                <w:rFonts w:eastAsia="Times New Roman" w:cstheme="minorHAnsi"/>
                <w:lang w:eastAsia="pl-PL"/>
              </w:rPr>
              <w:t>176,91</w:t>
            </w:r>
          </w:p>
        </w:tc>
      </w:tr>
    </w:tbl>
    <w:p w14:paraId="3690E407" w14:textId="77777777" w:rsidR="00E84B0F" w:rsidRPr="003659D2" w:rsidRDefault="00E84B0F" w:rsidP="004523C8">
      <w:pPr>
        <w:pStyle w:val="Akapitzlist"/>
        <w:spacing w:line="276" w:lineRule="auto"/>
        <w:ind w:left="0"/>
        <w:jc w:val="both"/>
        <w:rPr>
          <w:rFonts w:cstheme="minorHAnsi"/>
        </w:rPr>
      </w:pPr>
      <w:r w:rsidRPr="003659D2">
        <w:rPr>
          <w:rFonts w:cstheme="minorHAnsi"/>
        </w:rPr>
        <w:t>Źródło: Opracowanie własne na podstawie danych GUS- Bank  Danych Lokalnych</w:t>
      </w:r>
    </w:p>
    <w:p w14:paraId="6F88C04C" w14:textId="77777777" w:rsidR="00424022" w:rsidRPr="003659D2" w:rsidRDefault="00424022" w:rsidP="004523C8">
      <w:pPr>
        <w:pStyle w:val="Akapitzlist"/>
        <w:spacing w:line="276" w:lineRule="auto"/>
        <w:ind w:left="0"/>
        <w:jc w:val="both"/>
        <w:rPr>
          <w:rFonts w:cstheme="minorHAnsi"/>
        </w:rPr>
      </w:pPr>
    </w:p>
    <w:p w14:paraId="6C46290E" w14:textId="77777777" w:rsidR="00A32500" w:rsidRPr="003659D2" w:rsidRDefault="00A32500" w:rsidP="004523C8">
      <w:pPr>
        <w:pStyle w:val="Akapitzlist"/>
        <w:numPr>
          <w:ilvl w:val="0"/>
          <w:numId w:val="1"/>
        </w:numPr>
        <w:spacing w:after="120" w:line="276" w:lineRule="auto"/>
        <w:jc w:val="both"/>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Demografia</w:t>
      </w:r>
    </w:p>
    <w:p w14:paraId="5AA1EB41" w14:textId="77777777" w:rsidR="00A32500" w:rsidRPr="003659D2" w:rsidRDefault="00A32500" w:rsidP="004523C8">
      <w:pPr>
        <w:spacing w:after="120" w:line="276" w:lineRule="auto"/>
        <w:jc w:val="both"/>
        <w:rPr>
          <w:rFonts w:eastAsia="Calibri" w:cstheme="minorHAnsi"/>
          <w:b/>
          <w:bCs/>
          <w:kern w:val="0"/>
          <w14:ligatures w14:val="none"/>
        </w:rPr>
      </w:pPr>
      <w:r w:rsidRPr="003659D2">
        <w:rPr>
          <w:rFonts w:eastAsia="Times New Roman" w:cstheme="minorHAnsi"/>
          <w:kern w:val="0"/>
          <w:lang w:eastAsia="pl-PL"/>
          <w14:ligatures w14:val="none"/>
        </w:rPr>
        <w:t>Obszar LGD  na koniec 2020 roku zamieszkiwało 55 392 osób, a  liczba mieszkańców w poszczególnych gminach przedstawia się następująco:</w:t>
      </w:r>
      <w:bookmarkStart w:id="0" w:name="_Toc439158582"/>
    </w:p>
    <w:p w14:paraId="10CB0F7B" w14:textId="3F89C242" w:rsidR="00A32500" w:rsidRPr="003659D2" w:rsidRDefault="00A32500" w:rsidP="003659D2">
      <w:pPr>
        <w:spacing w:after="0" w:line="276" w:lineRule="auto"/>
        <w:jc w:val="both"/>
        <w:rPr>
          <w:rFonts w:eastAsia="Calibri" w:cstheme="minorHAnsi"/>
          <w:b/>
          <w:bCs/>
          <w:kern w:val="0"/>
          <w14:ligatures w14:val="none"/>
        </w:rPr>
      </w:pPr>
      <w:bookmarkStart w:id="1" w:name="_Hlk133398519"/>
      <w:r w:rsidRPr="003659D2">
        <w:rPr>
          <w:rFonts w:eastAsia="Calibri" w:cstheme="minorHAnsi"/>
          <w:b/>
          <w:bCs/>
          <w:kern w:val="0"/>
          <w14:ligatures w14:val="none"/>
        </w:rPr>
        <w:t xml:space="preserve">Tabela </w:t>
      </w:r>
      <w:r w:rsidR="003659D2">
        <w:rPr>
          <w:rFonts w:eastAsia="Calibri" w:cstheme="minorHAnsi"/>
          <w:b/>
          <w:bCs/>
          <w:kern w:val="0"/>
          <w14:ligatures w14:val="none"/>
        </w:rPr>
        <w:t>2</w:t>
      </w:r>
      <w:r w:rsidRPr="003659D2">
        <w:rPr>
          <w:rFonts w:eastAsia="Calibri" w:cstheme="minorHAnsi"/>
          <w:b/>
          <w:bCs/>
          <w:kern w:val="0"/>
          <w14:ligatures w14:val="none"/>
        </w:rPr>
        <w:t xml:space="preserve"> Liczba ludności w poszczególnych gminach LGD</w:t>
      </w:r>
      <w:bookmarkEnd w:id="1"/>
      <w:r w:rsidRPr="003659D2">
        <w:rPr>
          <w:rFonts w:eastAsia="Calibri" w:cstheme="minorHAnsi"/>
          <w:b/>
          <w:bCs/>
          <w:kern w:val="0"/>
          <w14:ligatures w14:val="none"/>
        </w:rPr>
        <w:t>, udział procentowy (wg stanu na dzień 31.12.2020 r.)</w:t>
      </w:r>
      <w:bookmarkEnd w:id="0"/>
    </w:p>
    <w:tbl>
      <w:tblPr>
        <w:tblStyle w:val="Tabela-Siatka1"/>
        <w:tblW w:w="3831" w:type="pct"/>
        <w:jc w:val="center"/>
        <w:tblLook w:val="04A0" w:firstRow="1" w:lastRow="0" w:firstColumn="1" w:lastColumn="0" w:noHBand="0" w:noVBand="1"/>
      </w:tblPr>
      <w:tblGrid>
        <w:gridCol w:w="1344"/>
        <w:gridCol w:w="1447"/>
        <w:gridCol w:w="923"/>
        <w:gridCol w:w="1083"/>
        <w:gridCol w:w="831"/>
        <w:gridCol w:w="1315"/>
      </w:tblGrid>
      <w:tr w:rsidR="00A32500" w:rsidRPr="003659D2" w14:paraId="1917CD3E" w14:textId="77777777" w:rsidTr="003659D2">
        <w:trPr>
          <w:trHeight w:hRule="exact" w:val="284"/>
          <w:jc w:val="center"/>
        </w:trPr>
        <w:tc>
          <w:tcPr>
            <w:tcW w:w="986" w:type="pct"/>
            <w:vAlign w:val="center"/>
          </w:tcPr>
          <w:p w14:paraId="591DA69E" w14:textId="77777777" w:rsidR="00A32500" w:rsidRPr="003659D2" w:rsidRDefault="00A32500" w:rsidP="003659D2">
            <w:pPr>
              <w:spacing w:after="200"/>
              <w:rPr>
                <w:rFonts w:eastAsia="Times New Roman" w:cstheme="minorHAnsi"/>
                <w:b/>
              </w:rPr>
            </w:pPr>
            <w:r w:rsidRPr="003659D2">
              <w:rPr>
                <w:rFonts w:eastAsia="Times New Roman" w:cstheme="minorHAnsi"/>
                <w:b/>
              </w:rPr>
              <w:t>Gmina</w:t>
            </w:r>
          </w:p>
        </w:tc>
        <w:tc>
          <w:tcPr>
            <w:tcW w:w="1060" w:type="pct"/>
            <w:vAlign w:val="center"/>
          </w:tcPr>
          <w:p w14:paraId="618DD96F" w14:textId="77777777" w:rsidR="00A32500" w:rsidRPr="003659D2" w:rsidRDefault="00A32500" w:rsidP="003659D2">
            <w:pPr>
              <w:spacing w:after="200"/>
              <w:rPr>
                <w:rFonts w:eastAsia="Times New Roman" w:cstheme="minorHAnsi"/>
                <w:b/>
              </w:rPr>
            </w:pPr>
            <w:r w:rsidRPr="003659D2">
              <w:rPr>
                <w:rFonts w:eastAsia="Times New Roman" w:cstheme="minorHAnsi"/>
                <w:b/>
                <w:lang w:eastAsia="pl-PL"/>
              </w:rPr>
              <w:t>Liczba mieszkańców</w:t>
            </w:r>
          </w:p>
        </w:tc>
        <w:tc>
          <w:tcPr>
            <w:tcW w:w="683" w:type="pct"/>
            <w:vAlign w:val="center"/>
          </w:tcPr>
          <w:p w14:paraId="19DB4F98" w14:textId="77777777" w:rsidR="00A32500" w:rsidRPr="003659D2" w:rsidRDefault="00A32500" w:rsidP="003659D2">
            <w:pPr>
              <w:spacing w:after="200"/>
              <w:rPr>
                <w:rFonts w:eastAsia="Times New Roman" w:cstheme="minorHAnsi"/>
                <w:b/>
              </w:rPr>
            </w:pPr>
            <w:r w:rsidRPr="003659D2">
              <w:rPr>
                <w:rFonts w:eastAsia="Times New Roman" w:cstheme="minorHAnsi"/>
                <w:b/>
              </w:rPr>
              <w:t>Kobiety</w:t>
            </w:r>
          </w:p>
        </w:tc>
        <w:tc>
          <w:tcPr>
            <w:tcW w:w="748" w:type="pct"/>
            <w:vAlign w:val="center"/>
          </w:tcPr>
          <w:p w14:paraId="0D892CA6" w14:textId="77777777" w:rsidR="00A32500" w:rsidRPr="003659D2" w:rsidRDefault="00A32500" w:rsidP="003659D2">
            <w:pPr>
              <w:spacing w:after="200"/>
              <w:rPr>
                <w:rFonts w:eastAsia="Times New Roman" w:cstheme="minorHAnsi"/>
                <w:b/>
              </w:rPr>
            </w:pPr>
            <w:r w:rsidRPr="003659D2">
              <w:rPr>
                <w:rFonts w:eastAsia="Times New Roman" w:cstheme="minorHAnsi"/>
                <w:b/>
              </w:rPr>
              <w:t>Udział mężczyzn</w:t>
            </w:r>
          </w:p>
        </w:tc>
        <w:tc>
          <w:tcPr>
            <w:tcW w:w="616" w:type="pct"/>
            <w:vAlign w:val="center"/>
          </w:tcPr>
          <w:p w14:paraId="62829925" w14:textId="77777777" w:rsidR="00A32500" w:rsidRPr="003659D2" w:rsidRDefault="00A32500" w:rsidP="003659D2">
            <w:pPr>
              <w:spacing w:after="200"/>
              <w:rPr>
                <w:rFonts w:eastAsia="Times New Roman" w:cstheme="minorHAnsi"/>
                <w:b/>
              </w:rPr>
            </w:pPr>
            <w:r w:rsidRPr="003659D2">
              <w:rPr>
                <w:rFonts w:eastAsia="Times New Roman" w:cstheme="minorHAnsi"/>
                <w:b/>
              </w:rPr>
              <w:t>Udział kobiet</w:t>
            </w:r>
          </w:p>
        </w:tc>
        <w:tc>
          <w:tcPr>
            <w:tcW w:w="907" w:type="pct"/>
            <w:vAlign w:val="center"/>
          </w:tcPr>
          <w:p w14:paraId="473A0D2A" w14:textId="77777777" w:rsidR="00A32500" w:rsidRPr="003659D2" w:rsidRDefault="00A32500" w:rsidP="003659D2">
            <w:pPr>
              <w:spacing w:after="200"/>
              <w:rPr>
                <w:rFonts w:eastAsia="Times New Roman" w:cstheme="minorHAnsi"/>
                <w:b/>
              </w:rPr>
            </w:pPr>
            <w:r w:rsidRPr="003659D2">
              <w:rPr>
                <w:rFonts w:eastAsia="Times New Roman" w:cstheme="minorHAnsi"/>
                <w:b/>
              </w:rPr>
              <w:t>Udział procentowy ludności</w:t>
            </w:r>
          </w:p>
        </w:tc>
      </w:tr>
      <w:tr w:rsidR="00A32500" w:rsidRPr="003659D2" w14:paraId="5E7470F6" w14:textId="77777777" w:rsidTr="003659D2">
        <w:trPr>
          <w:trHeight w:hRule="exact" w:val="284"/>
          <w:jc w:val="center"/>
        </w:trPr>
        <w:tc>
          <w:tcPr>
            <w:tcW w:w="986" w:type="pct"/>
            <w:vAlign w:val="center"/>
          </w:tcPr>
          <w:p w14:paraId="412973DA" w14:textId="77777777" w:rsidR="00A32500" w:rsidRPr="003659D2" w:rsidRDefault="00A32500" w:rsidP="004523C8">
            <w:pPr>
              <w:spacing w:after="200" w:line="276" w:lineRule="auto"/>
              <w:rPr>
                <w:rFonts w:eastAsia="Times New Roman" w:cstheme="minorHAnsi"/>
              </w:rPr>
            </w:pPr>
            <w:r w:rsidRPr="003659D2">
              <w:rPr>
                <w:rFonts w:eastAsia="Times New Roman" w:cstheme="minorHAnsi"/>
                <w:lang w:eastAsia="pl-PL"/>
              </w:rPr>
              <w:t>Linia</w:t>
            </w:r>
          </w:p>
        </w:tc>
        <w:tc>
          <w:tcPr>
            <w:tcW w:w="1060" w:type="pct"/>
            <w:vAlign w:val="center"/>
          </w:tcPr>
          <w:p w14:paraId="6E4E521A" w14:textId="77777777" w:rsidR="00A32500" w:rsidRPr="003659D2" w:rsidRDefault="00A32500" w:rsidP="004523C8">
            <w:pPr>
              <w:spacing w:after="200" w:line="276" w:lineRule="auto"/>
              <w:rPr>
                <w:rFonts w:eastAsia="Calibri" w:cstheme="minorHAnsi"/>
              </w:rPr>
            </w:pPr>
            <w:r w:rsidRPr="003659D2">
              <w:rPr>
                <w:rFonts w:eastAsia="Calibri" w:cstheme="minorHAnsi"/>
              </w:rPr>
              <w:t>6 364</w:t>
            </w:r>
          </w:p>
        </w:tc>
        <w:tc>
          <w:tcPr>
            <w:tcW w:w="683" w:type="pct"/>
            <w:shd w:val="clear" w:color="auto" w:fill="auto"/>
            <w:vAlign w:val="center"/>
          </w:tcPr>
          <w:p w14:paraId="4DB09C77" w14:textId="77777777" w:rsidR="00A32500" w:rsidRPr="003659D2" w:rsidRDefault="00A32500" w:rsidP="004523C8">
            <w:pPr>
              <w:spacing w:line="276" w:lineRule="auto"/>
              <w:rPr>
                <w:rFonts w:cstheme="minorHAnsi"/>
              </w:rPr>
            </w:pPr>
            <w:r w:rsidRPr="003659D2">
              <w:rPr>
                <w:rFonts w:cstheme="minorHAnsi"/>
              </w:rPr>
              <w:t>3 187</w:t>
            </w:r>
          </w:p>
        </w:tc>
        <w:tc>
          <w:tcPr>
            <w:tcW w:w="748" w:type="pct"/>
            <w:vAlign w:val="center"/>
          </w:tcPr>
          <w:p w14:paraId="0B6F662A" w14:textId="77777777" w:rsidR="00A32500" w:rsidRPr="003659D2" w:rsidRDefault="00A32500" w:rsidP="004523C8">
            <w:pPr>
              <w:spacing w:line="276" w:lineRule="auto"/>
              <w:rPr>
                <w:rFonts w:cstheme="minorHAnsi"/>
              </w:rPr>
            </w:pPr>
            <w:r w:rsidRPr="003659D2">
              <w:rPr>
                <w:rFonts w:cstheme="minorHAnsi"/>
              </w:rPr>
              <w:t>49,92</w:t>
            </w:r>
          </w:p>
        </w:tc>
        <w:tc>
          <w:tcPr>
            <w:tcW w:w="616" w:type="pct"/>
            <w:shd w:val="clear" w:color="auto" w:fill="auto"/>
            <w:vAlign w:val="center"/>
          </w:tcPr>
          <w:p w14:paraId="4BAF0012" w14:textId="77777777" w:rsidR="00A32500" w:rsidRPr="003659D2" w:rsidRDefault="00A32500" w:rsidP="004523C8">
            <w:pPr>
              <w:spacing w:line="276" w:lineRule="auto"/>
              <w:rPr>
                <w:rFonts w:cstheme="minorHAnsi"/>
              </w:rPr>
            </w:pPr>
            <w:r w:rsidRPr="003659D2">
              <w:rPr>
                <w:rFonts w:cstheme="minorHAnsi"/>
              </w:rPr>
              <w:t>50,08</w:t>
            </w:r>
          </w:p>
        </w:tc>
        <w:tc>
          <w:tcPr>
            <w:tcW w:w="907" w:type="pct"/>
            <w:shd w:val="clear" w:color="auto" w:fill="auto"/>
            <w:vAlign w:val="center"/>
          </w:tcPr>
          <w:p w14:paraId="13A28FD4" w14:textId="77777777" w:rsidR="00A32500" w:rsidRPr="003659D2" w:rsidRDefault="00A32500" w:rsidP="004523C8">
            <w:pPr>
              <w:spacing w:line="276" w:lineRule="auto"/>
              <w:rPr>
                <w:rFonts w:cstheme="minorHAnsi"/>
              </w:rPr>
            </w:pPr>
            <w:r w:rsidRPr="003659D2">
              <w:rPr>
                <w:rFonts w:cstheme="minorHAnsi"/>
              </w:rPr>
              <w:t>11,49</w:t>
            </w:r>
          </w:p>
        </w:tc>
      </w:tr>
      <w:tr w:rsidR="00A32500" w:rsidRPr="003659D2" w14:paraId="5B241000" w14:textId="77777777" w:rsidTr="003659D2">
        <w:trPr>
          <w:trHeight w:hRule="exact" w:val="284"/>
          <w:jc w:val="center"/>
        </w:trPr>
        <w:tc>
          <w:tcPr>
            <w:tcW w:w="986" w:type="pct"/>
            <w:vAlign w:val="center"/>
          </w:tcPr>
          <w:p w14:paraId="341E6901" w14:textId="77777777" w:rsidR="00A32500" w:rsidRPr="003659D2" w:rsidRDefault="00A32500" w:rsidP="004523C8">
            <w:pPr>
              <w:spacing w:after="200" w:line="276" w:lineRule="auto"/>
              <w:rPr>
                <w:rFonts w:eastAsia="Times New Roman" w:cstheme="minorHAnsi"/>
              </w:rPr>
            </w:pPr>
            <w:r w:rsidRPr="003659D2">
              <w:rPr>
                <w:rFonts w:eastAsia="Times New Roman" w:cstheme="minorHAnsi"/>
                <w:lang w:eastAsia="pl-PL"/>
              </w:rPr>
              <w:t>Luzino</w:t>
            </w:r>
          </w:p>
        </w:tc>
        <w:tc>
          <w:tcPr>
            <w:tcW w:w="1060" w:type="pct"/>
            <w:vAlign w:val="center"/>
          </w:tcPr>
          <w:p w14:paraId="0DAF2AD3" w14:textId="77777777" w:rsidR="00A32500" w:rsidRPr="003659D2" w:rsidRDefault="00A32500" w:rsidP="004523C8">
            <w:pPr>
              <w:spacing w:after="200" w:line="276" w:lineRule="auto"/>
              <w:rPr>
                <w:rFonts w:eastAsia="Calibri" w:cstheme="minorHAnsi"/>
              </w:rPr>
            </w:pPr>
            <w:r w:rsidRPr="003659D2">
              <w:rPr>
                <w:rFonts w:eastAsia="Calibri" w:cstheme="minorHAnsi"/>
              </w:rPr>
              <w:t>16 987</w:t>
            </w:r>
          </w:p>
        </w:tc>
        <w:tc>
          <w:tcPr>
            <w:tcW w:w="683" w:type="pct"/>
            <w:shd w:val="clear" w:color="auto" w:fill="auto"/>
            <w:vAlign w:val="center"/>
          </w:tcPr>
          <w:p w14:paraId="140AA3DE" w14:textId="77777777" w:rsidR="00A32500" w:rsidRPr="003659D2" w:rsidRDefault="00A32500" w:rsidP="004523C8">
            <w:pPr>
              <w:spacing w:line="276" w:lineRule="auto"/>
              <w:rPr>
                <w:rFonts w:cstheme="minorHAnsi"/>
              </w:rPr>
            </w:pPr>
            <w:r w:rsidRPr="003659D2">
              <w:rPr>
                <w:rFonts w:cstheme="minorHAnsi"/>
              </w:rPr>
              <w:t>8 426</w:t>
            </w:r>
          </w:p>
        </w:tc>
        <w:tc>
          <w:tcPr>
            <w:tcW w:w="748" w:type="pct"/>
            <w:vAlign w:val="center"/>
          </w:tcPr>
          <w:p w14:paraId="773D2C80" w14:textId="77777777" w:rsidR="00A32500" w:rsidRPr="003659D2" w:rsidRDefault="00A32500" w:rsidP="004523C8">
            <w:pPr>
              <w:spacing w:line="276" w:lineRule="auto"/>
              <w:rPr>
                <w:rFonts w:cstheme="minorHAnsi"/>
              </w:rPr>
            </w:pPr>
            <w:r w:rsidRPr="003659D2">
              <w:rPr>
                <w:rFonts w:cstheme="minorHAnsi"/>
              </w:rPr>
              <w:t>50,40</w:t>
            </w:r>
          </w:p>
        </w:tc>
        <w:tc>
          <w:tcPr>
            <w:tcW w:w="616" w:type="pct"/>
            <w:shd w:val="clear" w:color="auto" w:fill="auto"/>
            <w:vAlign w:val="center"/>
          </w:tcPr>
          <w:p w14:paraId="00E114D4" w14:textId="77777777" w:rsidR="00A32500" w:rsidRPr="003659D2" w:rsidRDefault="00A32500" w:rsidP="004523C8">
            <w:pPr>
              <w:spacing w:line="276" w:lineRule="auto"/>
              <w:rPr>
                <w:rFonts w:cstheme="minorHAnsi"/>
              </w:rPr>
            </w:pPr>
            <w:r w:rsidRPr="003659D2">
              <w:rPr>
                <w:rFonts w:cstheme="minorHAnsi"/>
              </w:rPr>
              <w:t>49,60</w:t>
            </w:r>
          </w:p>
        </w:tc>
        <w:tc>
          <w:tcPr>
            <w:tcW w:w="907" w:type="pct"/>
            <w:shd w:val="clear" w:color="auto" w:fill="auto"/>
            <w:vAlign w:val="center"/>
          </w:tcPr>
          <w:p w14:paraId="55E8B2E6" w14:textId="77777777" w:rsidR="00A32500" w:rsidRPr="003659D2" w:rsidRDefault="00A32500" w:rsidP="004523C8">
            <w:pPr>
              <w:spacing w:line="276" w:lineRule="auto"/>
              <w:rPr>
                <w:rFonts w:cstheme="minorHAnsi"/>
              </w:rPr>
            </w:pPr>
            <w:r w:rsidRPr="003659D2">
              <w:rPr>
                <w:rFonts w:cstheme="minorHAnsi"/>
              </w:rPr>
              <w:t>30,67</w:t>
            </w:r>
          </w:p>
        </w:tc>
      </w:tr>
      <w:tr w:rsidR="00A32500" w:rsidRPr="003659D2" w14:paraId="7F35912C" w14:textId="77777777" w:rsidTr="003659D2">
        <w:trPr>
          <w:trHeight w:hRule="exact" w:val="284"/>
          <w:jc w:val="center"/>
        </w:trPr>
        <w:tc>
          <w:tcPr>
            <w:tcW w:w="986" w:type="pct"/>
            <w:vAlign w:val="center"/>
          </w:tcPr>
          <w:p w14:paraId="1186AB44" w14:textId="77777777" w:rsidR="00A32500" w:rsidRPr="003659D2" w:rsidRDefault="00A32500" w:rsidP="004523C8">
            <w:pPr>
              <w:spacing w:after="200" w:line="276" w:lineRule="auto"/>
              <w:rPr>
                <w:rFonts w:eastAsia="Times New Roman" w:cstheme="minorHAnsi"/>
              </w:rPr>
            </w:pPr>
            <w:r w:rsidRPr="003659D2">
              <w:rPr>
                <w:rFonts w:eastAsia="Times New Roman" w:cstheme="minorHAnsi"/>
                <w:lang w:eastAsia="pl-PL"/>
              </w:rPr>
              <w:t>Łęczyce</w:t>
            </w:r>
          </w:p>
        </w:tc>
        <w:tc>
          <w:tcPr>
            <w:tcW w:w="1060" w:type="pct"/>
            <w:vAlign w:val="center"/>
          </w:tcPr>
          <w:p w14:paraId="76650C51" w14:textId="77777777" w:rsidR="00A32500" w:rsidRPr="003659D2" w:rsidRDefault="00A32500" w:rsidP="004523C8">
            <w:pPr>
              <w:spacing w:after="200" w:line="276" w:lineRule="auto"/>
              <w:rPr>
                <w:rFonts w:eastAsia="Calibri" w:cstheme="minorHAnsi"/>
              </w:rPr>
            </w:pPr>
            <w:r w:rsidRPr="003659D2">
              <w:rPr>
                <w:rFonts w:eastAsia="Calibri" w:cstheme="minorHAnsi"/>
              </w:rPr>
              <w:t>12 041</w:t>
            </w:r>
          </w:p>
        </w:tc>
        <w:tc>
          <w:tcPr>
            <w:tcW w:w="683" w:type="pct"/>
            <w:shd w:val="clear" w:color="auto" w:fill="auto"/>
            <w:vAlign w:val="center"/>
          </w:tcPr>
          <w:p w14:paraId="1D967D9C" w14:textId="77777777" w:rsidR="00A32500" w:rsidRPr="003659D2" w:rsidRDefault="00A32500" w:rsidP="004523C8">
            <w:pPr>
              <w:spacing w:line="276" w:lineRule="auto"/>
              <w:rPr>
                <w:rFonts w:cstheme="minorHAnsi"/>
              </w:rPr>
            </w:pPr>
            <w:r w:rsidRPr="003659D2">
              <w:rPr>
                <w:rFonts w:cstheme="minorHAnsi"/>
              </w:rPr>
              <w:t>6 000</w:t>
            </w:r>
          </w:p>
        </w:tc>
        <w:tc>
          <w:tcPr>
            <w:tcW w:w="748" w:type="pct"/>
            <w:vAlign w:val="center"/>
          </w:tcPr>
          <w:p w14:paraId="315D78A7" w14:textId="77777777" w:rsidR="00A32500" w:rsidRPr="003659D2" w:rsidRDefault="00A32500" w:rsidP="004523C8">
            <w:pPr>
              <w:spacing w:line="276" w:lineRule="auto"/>
              <w:rPr>
                <w:rFonts w:cstheme="minorHAnsi"/>
              </w:rPr>
            </w:pPr>
            <w:r w:rsidRPr="003659D2">
              <w:rPr>
                <w:rFonts w:cstheme="minorHAnsi"/>
              </w:rPr>
              <w:t>50,17</w:t>
            </w:r>
          </w:p>
        </w:tc>
        <w:tc>
          <w:tcPr>
            <w:tcW w:w="616" w:type="pct"/>
            <w:shd w:val="clear" w:color="auto" w:fill="auto"/>
            <w:vAlign w:val="center"/>
          </w:tcPr>
          <w:p w14:paraId="69EA743C" w14:textId="77777777" w:rsidR="00A32500" w:rsidRPr="003659D2" w:rsidRDefault="00A32500" w:rsidP="004523C8">
            <w:pPr>
              <w:spacing w:line="276" w:lineRule="auto"/>
              <w:rPr>
                <w:rFonts w:cstheme="minorHAnsi"/>
              </w:rPr>
            </w:pPr>
            <w:r w:rsidRPr="003659D2">
              <w:rPr>
                <w:rFonts w:cstheme="minorHAnsi"/>
              </w:rPr>
              <w:t>49,83</w:t>
            </w:r>
          </w:p>
        </w:tc>
        <w:tc>
          <w:tcPr>
            <w:tcW w:w="907" w:type="pct"/>
            <w:shd w:val="clear" w:color="auto" w:fill="auto"/>
            <w:vAlign w:val="center"/>
          </w:tcPr>
          <w:p w14:paraId="627A0C45" w14:textId="77777777" w:rsidR="00A32500" w:rsidRPr="003659D2" w:rsidRDefault="00A32500" w:rsidP="004523C8">
            <w:pPr>
              <w:spacing w:line="276" w:lineRule="auto"/>
              <w:rPr>
                <w:rFonts w:cstheme="minorHAnsi"/>
              </w:rPr>
            </w:pPr>
            <w:r w:rsidRPr="003659D2">
              <w:rPr>
                <w:rFonts w:cstheme="minorHAnsi"/>
              </w:rPr>
              <w:t>21,74</w:t>
            </w:r>
          </w:p>
        </w:tc>
      </w:tr>
      <w:tr w:rsidR="00A32500" w:rsidRPr="003659D2" w14:paraId="714CB85D" w14:textId="77777777" w:rsidTr="003659D2">
        <w:trPr>
          <w:trHeight w:hRule="exact" w:val="284"/>
          <w:jc w:val="center"/>
        </w:trPr>
        <w:tc>
          <w:tcPr>
            <w:tcW w:w="986" w:type="pct"/>
            <w:vAlign w:val="center"/>
          </w:tcPr>
          <w:p w14:paraId="450F4A95" w14:textId="77777777" w:rsidR="00A32500" w:rsidRPr="003659D2" w:rsidRDefault="00A32500" w:rsidP="004523C8">
            <w:pPr>
              <w:spacing w:after="200" w:line="276" w:lineRule="auto"/>
              <w:rPr>
                <w:rFonts w:eastAsia="Times New Roman" w:cstheme="minorHAnsi"/>
              </w:rPr>
            </w:pPr>
            <w:r w:rsidRPr="003659D2">
              <w:rPr>
                <w:rFonts w:eastAsia="Times New Roman" w:cstheme="minorHAnsi"/>
                <w:lang w:eastAsia="pl-PL"/>
              </w:rPr>
              <w:t>Szemud</w:t>
            </w:r>
          </w:p>
        </w:tc>
        <w:tc>
          <w:tcPr>
            <w:tcW w:w="1060" w:type="pct"/>
            <w:vAlign w:val="center"/>
          </w:tcPr>
          <w:p w14:paraId="76AD0ADF" w14:textId="77777777" w:rsidR="00A32500" w:rsidRPr="003659D2" w:rsidRDefault="00A32500" w:rsidP="004523C8">
            <w:pPr>
              <w:spacing w:after="200" w:line="276" w:lineRule="auto"/>
              <w:rPr>
                <w:rFonts w:eastAsia="Calibri" w:cstheme="minorHAnsi"/>
              </w:rPr>
            </w:pPr>
            <w:r w:rsidRPr="003659D2">
              <w:rPr>
                <w:rFonts w:eastAsia="Calibri" w:cstheme="minorHAnsi"/>
              </w:rPr>
              <w:t>20 000</w:t>
            </w:r>
          </w:p>
        </w:tc>
        <w:tc>
          <w:tcPr>
            <w:tcW w:w="683" w:type="pct"/>
            <w:shd w:val="clear" w:color="auto" w:fill="auto"/>
            <w:vAlign w:val="center"/>
          </w:tcPr>
          <w:p w14:paraId="6786F78F" w14:textId="77777777" w:rsidR="00A32500" w:rsidRPr="003659D2" w:rsidRDefault="00A32500" w:rsidP="004523C8">
            <w:pPr>
              <w:spacing w:line="276" w:lineRule="auto"/>
              <w:rPr>
                <w:rFonts w:cstheme="minorHAnsi"/>
              </w:rPr>
            </w:pPr>
            <w:r w:rsidRPr="003659D2">
              <w:rPr>
                <w:rFonts w:cstheme="minorHAnsi"/>
              </w:rPr>
              <w:t>9 845</w:t>
            </w:r>
          </w:p>
        </w:tc>
        <w:tc>
          <w:tcPr>
            <w:tcW w:w="748" w:type="pct"/>
            <w:vAlign w:val="center"/>
          </w:tcPr>
          <w:p w14:paraId="3FD40E2D" w14:textId="77777777" w:rsidR="00A32500" w:rsidRPr="003659D2" w:rsidRDefault="00A32500" w:rsidP="004523C8">
            <w:pPr>
              <w:spacing w:line="276" w:lineRule="auto"/>
              <w:rPr>
                <w:rFonts w:cstheme="minorHAnsi"/>
              </w:rPr>
            </w:pPr>
            <w:r w:rsidRPr="003659D2">
              <w:rPr>
                <w:rFonts w:cstheme="minorHAnsi"/>
              </w:rPr>
              <w:t>50,77</w:t>
            </w:r>
          </w:p>
        </w:tc>
        <w:tc>
          <w:tcPr>
            <w:tcW w:w="616" w:type="pct"/>
            <w:shd w:val="clear" w:color="auto" w:fill="auto"/>
            <w:vAlign w:val="center"/>
          </w:tcPr>
          <w:p w14:paraId="4530BD66" w14:textId="77777777" w:rsidR="00A32500" w:rsidRPr="003659D2" w:rsidRDefault="00A32500" w:rsidP="004523C8">
            <w:pPr>
              <w:spacing w:line="276" w:lineRule="auto"/>
              <w:rPr>
                <w:rFonts w:cstheme="minorHAnsi"/>
              </w:rPr>
            </w:pPr>
            <w:r w:rsidRPr="003659D2">
              <w:rPr>
                <w:rFonts w:cstheme="minorHAnsi"/>
              </w:rPr>
              <w:t>49,23</w:t>
            </w:r>
          </w:p>
        </w:tc>
        <w:tc>
          <w:tcPr>
            <w:tcW w:w="907" w:type="pct"/>
            <w:shd w:val="clear" w:color="auto" w:fill="auto"/>
            <w:vAlign w:val="center"/>
          </w:tcPr>
          <w:p w14:paraId="79DEBEDA" w14:textId="77777777" w:rsidR="00A32500" w:rsidRPr="003659D2" w:rsidRDefault="00A32500" w:rsidP="004523C8">
            <w:pPr>
              <w:spacing w:line="276" w:lineRule="auto"/>
              <w:rPr>
                <w:rFonts w:cstheme="minorHAnsi"/>
              </w:rPr>
            </w:pPr>
            <w:r w:rsidRPr="003659D2">
              <w:rPr>
                <w:rFonts w:cstheme="minorHAnsi"/>
              </w:rPr>
              <w:t>36,11</w:t>
            </w:r>
          </w:p>
        </w:tc>
      </w:tr>
      <w:tr w:rsidR="00A32500" w:rsidRPr="003659D2" w14:paraId="66114987" w14:textId="77777777" w:rsidTr="003659D2">
        <w:trPr>
          <w:trHeight w:hRule="exact" w:val="284"/>
          <w:jc w:val="center"/>
        </w:trPr>
        <w:tc>
          <w:tcPr>
            <w:tcW w:w="986" w:type="pct"/>
            <w:vAlign w:val="center"/>
          </w:tcPr>
          <w:p w14:paraId="2749BBB3" w14:textId="77777777" w:rsidR="00A32500" w:rsidRPr="003659D2" w:rsidRDefault="00A32500" w:rsidP="004523C8">
            <w:pPr>
              <w:spacing w:after="200" w:line="276" w:lineRule="auto"/>
              <w:rPr>
                <w:rFonts w:eastAsia="Times New Roman" w:cstheme="minorHAnsi"/>
                <w:b/>
              </w:rPr>
            </w:pPr>
            <w:r w:rsidRPr="003659D2">
              <w:rPr>
                <w:rFonts w:eastAsia="Times New Roman" w:cstheme="minorHAnsi"/>
                <w:b/>
              </w:rPr>
              <w:t>Razem</w:t>
            </w:r>
          </w:p>
        </w:tc>
        <w:tc>
          <w:tcPr>
            <w:tcW w:w="1060" w:type="pct"/>
            <w:vAlign w:val="center"/>
          </w:tcPr>
          <w:p w14:paraId="52B29BDE" w14:textId="77777777" w:rsidR="00A32500" w:rsidRPr="003659D2" w:rsidRDefault="00A32500" w:rsidP="004523C8">
            <w:pPr>
              <w:spacing w:after="200" w:line="276" w:lineRule="auto"/>
              <w:rPr>
                <w:rFonts w:eastAsia="Calibri" w:cstheme="minorHAnsi"/>
                <w:b/>
              </w:rPr>
            </w:pPr>
            <w:r w:rsidRPr="003659D2">
              <w:rPr>
                <w:rFonts w:eastAsia="Calibri" w:cstheme="minorHAnsi"/>
                <w:b/>
              </w:rPr>
              <w:t>55 392</w:t>
            </w:r>
          </w:p>
        </w:tc>
        <w:tc>
          <w:tcPr>
            <w:tcW w:w="683" w:type="pct"/>
            <w:vAlign w:val="center"/>
          </w:tcPr>
          <w:p w14:paraId="29126552" w14:textId="77777777" w:rsidR="00A32500" w:rsidRPr="003659D2" w:rsidRDefault="00A32500" w:rsidP="004523C8">
            <w:pPr>
              <w:spacing w:after="200" w:line="276" w:lineRule="auto"/>
              <w:rPr>
                <w:rFonts w:eastAsia="Calibri" w:cstheme="minorHAnsi"/>
                <w:b/>
              </w:rPr>
            </w:pPr>
            <w:r w:rsidRPr="003659D2">
              <w:rPr>
                <w:rFonts w:eastAsia="Calibri" w:cstheme="minorHAnsi"/>
                <w:b/>
              </w:rPr>
              <w:t>27 458</w:t>
            </w:r>
          </w:p>
        </w:tc>
        <w:tc>
          <w:tcPr>
            <w:tcW w:w="748" w:type="pct"/>
            <w:vAlign w:val="center"/>
          </w:tcPr>
          <w:p w14:paraId="41C5D42E" w14:textId="77777777" w:rsidR="00A32500" w:rsidRPr="003659D2" w:rsidRDefault="00A32500" w:rsidP="004523C8">
            <w:pPr>
              <w:spacing w:line="276" w:lineRule="auto"/>
              <w:rPr>
                <w:rFonts w:cstheme="minorHAnsi"/>
              </w:rPr>
            </w:pPr>
            <w:r w:rsidRPr="003659D2">
              <w:rPr>
                <w:rFonts w:cstheme="minorHAnsi"/>
              </w:rPr>
              <w:t>50,43</w:t>
            </w:r>
          </w:p>
        </w:tc>
        <w:tc>
          <w:tcPr>
            <w:tcW w:w="616" w:type="pct"/>
            <w:shd w:val="clear" w:color="auto" w:fill="auto"/>
            <w:vAlign w:val="center"/>
          </w:tcPr>
          <w:p w14:paraId="5D69B6EF" w14:textId="77777777" w:rsidR="00A32500" w:rsidRPr="003659D2" w:rsidRDefault="00A32500" w:rsidP="004523C8">
            <w:pPr>
              <w:spacing w:line="276" w:lineRule="auto"/>
              <w:rPr>
                <w:rFonts w:cstheme="minorHAnsi"/>
              </w:rPr>
            </w:pPr>
            <w:r w:rsidRPr="003659D2">
              <w:rPr>
                <w:rFonts w:cstheme="minorHAnsi"/>
              </w:rPr>
              <w:t>49,57</w:t>
            </w:r>
          </w:p>
        </w:tc>
        <w:tc>
          <w:tcPr>
            <w:tcW w:w="907" w:type="pct"/>
            <w:shd w:val="clear" w:color="auto" w:fill="auto"/>
            <w:vAlign w:val="center"/>
          </w:tcPr>
          <w:p w14:paraId="3B9BE0F1" w14:textId="77777777" w:rsidR="00A32500" w:rsidRPr="003659D2" w:rsidRDefault="00A32500" w:rsidP="004523C8">
            <w:pPr>
              <w:spacing w:line="276" w:lineRule="auto"/>
              <w:rPr>
                <w:rFonts w:cstheme="minorHAnsi"/>
              </w:rPr>
            </w:pPr>
            <w:r w:rsidRPr="003659D2">
              <w:rPr>
                <w:rFonts w:cstheme="minorHAnsi"/>
              </w:rPr>
              <w:t>100,00</w:t>
            </w:r>
          </w:p>
        </w:tc>
      </w:tr>
    </w:tbl>
    <w:p w14:paraId="403EA0ED" w14:textId="77777777" w:rsidR="00A32500" w:rsidRPr="003659D2" w:rsidRDefault="00A32500" w:rsidP="004523C8">
      <w:pPr>
        <w:spacing w:after="0" w:line="276" w:lineRule="auto"/>
        <w:jc w:val="both"/>
        <w:rPr>
          <w:rFonts w:eastAsia="Times New Roman" w:cstheme="minorHAnsi"/>
          <w:kern w:val="0"/>
          <w:lang w:eastAsia="pl-PL"/>
          <w14:ligatures w14:val="none"/>
        </w:rPr>
      </w:pPr>
      <w:bookmarkStart w:id="2" w:name="_Hlk124941558"/>
      <w:r w:rsidRPr="003659D2">
        <w:rPr>
          <w:rFonts w:eastAsia="Times New Roman" w:cstheme="minorHAnsi"/>
          <w:kern w:val="0"/>
          <w:lang w:eastAsia="pl-PL"/>
          <w14:ligatures w14:val="none"/>
        </w:rPr>
        <w:t>Źródło: Opracowanie własne na podstawie danych GUS BDL</w:t>
      </w:r>
    </w:p>
    <w:bookmarkEnd w:id="2"/>
    <w:p w14:paraId="3DB0789E" w14:textId="77777777" w:rsidR="00A32500" w:rsidRPr="003659D2" w:rsidRDefault="00A32500"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W ciągu ostatnich lat istnieje wyraźnie widoczny trend wzrostowy liczby ludności na terenie samej LGD. W porównaniu do poprzedniego roku bazowego (2014 – 49 625 mieszkańców) lat wzrost ten wyniósł 11,62%  i występował we wszystkich gminach obszaru, przy czym w gm. Linia i Łęczyce był symboliczny (kolejno 2,43% i 0,5%) wobec odmiennej sytuacji w gm. Luzino i Szemud (kolejno 10,75%, 19,75%), </w:t>
      </w:r>
    </w:p>
    <w:p w14:paraId="36101B0B" w14:textId="77777777" w:rsidR="00A32500" w:rsidRPr="003659D2" w:rsidRDefault="00A32500" w:rsidP="004523C8">
      <w:pPr>
        <w:spacing w:after="0" w:line="276" w:lineRule="auto"/>
        <w:jc w:val="both"/>
        <w:rPr>
          <w:rFonts w:eastAsia="Times New Roman" w:cstheme="minorHAnsi"/>
          <w:kern w:val="0"/>
          <w:lang w:eastAsia="pl-PL"/>
          <w14:ligatures w14:val="none"/>
        </w:rPr>
      </w:pPr>
    </w:p>
    <w:p w14:paraId="22EA4014" w14:textId="77777777" w:rsidR="00A32500" w:rsidRPr="003659D2" w:rsidRDefault="00A32500" w:rsidP="003659D2">
      <w:pPr>
        <w:spacing w:after="0" w:line="276" w:lineRule="auto"/>
        <w:jc w:val="both"/>
        <w:rPr>
          <w:rFonts w:eastAsia="Calibri" w:cstheme="minorHAnsi"/>
          <w:b/>
          <w:bCs/>
          <w:kern w:val="0"/>
          <w14:ligatures w14:val="none"/>
        </w:rPr>
      </w:pPr>
      <w:r w:rsidRPr="003659D2">
        <w:rPr>
          <w:rFonts w:eastAsia="Times New Roman" w:cstheme="minorHAnsi"/>
          <w:kern w:val="0"/>
          <w:lang w:eastAsia="pl-PL"/>
          <w14:ligatures w14:val="none"/>
        </w:rPr>
        <w:lastRenderedPageBreak/>
        <w:t>Udział grup wiekowych w poszczególnych gminach jest podobny. W stosunku do średniej LGD wyróżnia się gm. Łęczyce (mniej ludności w wieku przedprodukcyjnym – 20,82% w stosunku do średniej 22,68%,  natomiast więcej ludności w wieku poprodukcyjnym  - 16,29% do średniej 13,81%).</w:t>
      </w:r>
      <w:bookmarkStart w:id="3" w:name="_Toc439158610"/>
      <w:r w:rsidRPr="003659D2">
        <w:rPr>
          <w:rFonts w:eastAsia="Calibri" w:cstheme="minorHAnsi"/>
          <w:b/>
          <w:bCs/>
          <w:kern w:val="0"/>
          <w14:ligatures w14:val="none"/>
        </w:rPr>
        <w:t xml:space="preserve"> </w:t>
      </w:r>
    </w:p>
    <w:p w14:paraId="0FA8F2E5" w14:textId="77777777" w:rsidR="00A32500" w:rsidRPr="003659D2" w:rsidRDefault="00A32500" w:rsidP="004523C8">
      <w:pPr>
        <w:spacing w:after="0" w:line="276" w:lineRule="auto"/>
        <w:rPr>
          <w:rFonts w:eastAsia="Calibri" w:cstheme="minorHAnsi"/>
          <w:b/>
          <w:bCs/>
          <w:kern w:val="0"/>
          <w14:ligatures w14:val="none"/>
        </w:rPr>
      </w:pPr>
    </w:p>
    <w:p w14:paraId="5F7AF46F" w14:textId="77777777" w:rsidR="00A32500" w:rsidRPr="003659D2" w:rsidRDefault="00A32500" w:rsidP="004523C8">
      <w:pPr>
        <w:spacing w:after="0" w:line="276" w:lineRule="auto"/>
        <w:rPr>
          <w:rFonts w:eastAsia="Calibri" w:cstheme="minorHAnsi"/>
          <w:b/>
          <w:bCs/>
          <w:kern w:val="0"/>
          <w14:ligatures w14:val="none"/>
        </w:rPr>
      </w:pPr>
      <w:bookmarkStart w:id="4" w:name="_Hlk133398926"/>
      <w:r w:rsidRPr="003659D2">
        <w:rPr>
          <w:rFonts w:eastAsia="Calibri" w:cstheme="minorHAnsi"/>
          <w:b/>
          <w:bCs/>
          <w:kern w:val="0"/>
          <w14:ligatures w14:val="none"/>
        </w:rPr>
        <w:t xml:space="preserve">Wykres 1 Udział grup wiekowych </w:t>
      </w:r>
      <w:bookmarkEnd w:id="3"/>
      <w:r w:rsidRPr="003659D2">
        <w:rPr>
          <w:rFonts w:eastAsia="Calibri" w:cstheme="minorHAnsi"/>
          <w:b/>
          <w:bCs/>
          <w:kern w:val="0"/>
          <w14:ligatures w14:val="none"/>
        </w:rPr>
        <w:t>w ogóle ludności gmin LGD</w:t>
      </w:r>
    </w:p>
    <w:bookmarkEnd w:id="4"/>
    <w:p w14:paraId="235109B8"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noProof/>
          <w:kern w:val="0"/>
          <w14:ligatures w14:val="none"/>
        </w:rPr>
        <w:drawing>
          <wp:inline distT="0" distB="0" distL="0" distR="0" wp14:anchorId="4EC2462F" wp14:editId="0E0B558A">
            <wp:extent cx="4572000" cy="2743200"/>
            <wp:effectExtent l="0" t="0" r="0" b="0"/>
            <wp:docPr id="1" name="Wykres 1">
              <a:extLst xmlns:a="http://schemas.openxmlformats.org/drawingml/2006/main">
                <a:ext uri="{FF2B5EF4-FFF2-40B4-BE49-F238E27FC236}">
                  <a16:creationId xmlns:a16="http://schemas.microsoft.com/office/drawing/2014/main" id="{3271E0F1-C3C6-4063-3088-65880165F7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EE9C8D" w14:textId="77777777" w:rsidR="00A32500" w:rsidRPr="003659D2" w:rsidRDefault="00A32500"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Źródło: Opracowanie własne na podstawie danych GUS </w:t>
      </w:r>
    </w:p>
    <w:p w14:paraId="3AF8BCB7" w14:textId="77777777" w:rsidR="00A32500" w:rsidRPr="003659D2" w:rsidRDefault="00A32500" w:rsidP="004523C8">
      <w:pPr>
        <w:spacing w:after="0" w:line="276" w:lineRule="auto"/>
        <w:jc w:val="both"/>
        <w:rPr>
          <w:rFonts w:eastAsia="Times New Roman" w:cstheme="minorHAnsi"/>
          <w:kern w:val="0"/>
          <w:lang w:eastAsia="pl-PL"/>
          <w14:ligatures w14:val="none"/>
        </w:rPr>
      </w:pPr>
    </w:p>
    <w:p w14:paraId="736C9D1B" w14:textId="77777777" w:rsidR="00A32500" w:rsidRPr="003659D2" w:rsidRDefault="00A32500"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Największą dynamiką wzrostu w porównaniu z 2014 rokiem charakteryzuje się grupa ludności w wieku poprodukcyjnym. Do końca 2020 roku przyrost wyniósł tu 36,19%. O 14,10% wzmocniła się grupa ludności w wieku przedprodukcyjnym a o 6,61% wzrosłą liczba mieszkańców wieku produkcyjnym. Warto zaznaczyć, że w prognozie zmiany ludności wg płci i funkcjonalnych grup wieku (opracowane na bazie Narodowego Spisu Powszechnego 2011) przewiduje się w 2050 roku w powiecie wejherowskim znaczący wzrost ludności w wieku poprodukcyjnym (o 85%) co spowoduje znaczące konsekwencje </w:t>
      </w:r>
      <w:proofErr w:type="spellStart"/>
      <w:r w:rsidRPr="003659D2">
        <w:rPr>
          <w:rFonts w:eastAsia="Times New Roman" w:cstheme="minorHAnsi"/>
          <w:kern w:val="0"/>
          <w:lang w:eastAsia="pl-PL"/>
          <w14:ligatures w14:val="none"/>
        </w:rPr>
        <w:t>społeczno</w:t>
      </w:r>
      <w:proofErr w:type="spellEnd"/>
      <w:r w:rsidRPr="003659D2">
        <w:rPr>
          <w:rFonts w:eastAsia="Times New Roman" w:cstheme="minorHAnsi"/>
          <w:kern w:val="0"/>
          <w:lang w:eastAsia="pl-PL"/>
          <w14:ligatures w14:val="none"/>
        </w:rPr>
        <w:t xml:space="preserve"> – gospodarcze i dla gmin obszaru LGD.</w:t>
      </w:r>
    </w:p>
    <w:p w14:paraId="28D412D7" w14:textId="77777777" w:rsidR="00A32500" w:rsidRPr="003659D2" w:rsidRDefault="00A32500" w:rsidP="004523C8">
      <w:pPr>
        <w:spacing w:after="0" w:line="276" w:lineRule="auto"/>
        <w:jc w:val="both"/>
        <w:rPr>
          <w:rFonts w:eastAsia="Times New Roman" w:cstheme="minorHAnsi"/>
          <w:kern w:val="0"/>
          <w:lang w:eastAsia="pl-PL"/>
          <w14:ligatures w14:val="none"/>
        </w:rPr>
      </w:pPr>
      <w:r w:rsidRPr="003659D2">
        <w:rPr>
          <w:rFonts w:cstheme="minorHAnsi"/>
          <w:kern w:val="0"/>
          <w14:ligatures w14:val="none"/>
        </w:rPr>
        <w:t>Wzrost ludności powiązany jest z dodatnim przyrostem naturalnym i dodatnim saldem migracji. Przyrost naturalny na 1000 mieszkańców w roku 2020 dla gmin obszaru LGD najwyższy poziom osiągnął w gminie Luzino (9,88), najniższy w gminie (4,09) co wygląd bardzo korzystnie na tle województwa pomorskiego (-0,50) i powiatu wejherowskiego (2,36). Z kolei saldo migracji ludności na 1000 osób dla gmin obszaru LGD jest szczególnie wysokie w gminie Szemud (14,3). Wysoki poziom salda jest również w gminie Luzino, 9,8 na 1000. W gminie Łęczyce saldo różnicy miedzy napływem a odpływem ludności utrzymywało tendencję minusową od lat 2000-nych a w roku 2020 sytuacja uległa poprawieniu i saldo wyniosło 3,4. W związku, z tym, że ogólna liczba mieszkańców w gminie Łęczyce jest poniżej średniej dla 4 gmin obszaru LGD powyższy wynik nie ma negatywnego wpływu na całość obszaru. Saldo migracji na 1000 mieszkańców na poziomie województwa to 1,7 a powiatu 4,8.  Warto podkreślić, że ten wskaźnik na każdym szczeblu rósł w latach 2014-2019 i wyhamował w roku 2020.</w:t>
      </w:r>
    </w:p>
    <w:p w14:paraId="6AE389A9" w14:textId="2498C45D" w:rsidR="00A32500" w:rsidRPr="003659D2" w:rsidRDefault="00A32500" w:rsidP="004523C8">
      <w:pPr>
        <w:spacing w:before="120" w:after="0" w:line="276" w:lineRule="auto"/>
        <w:jc w:val="both"/>
        <w:rPr>
          <w:rFonts w:eastAsia="Calibri" w:cstheme="minorHAnsi"/>
          <w:b/>
          <w:bCs/>
          <w:kern w:val="0"/>
          <w14:ligatures w14:val="none"/>
        </w:rPr>
      </w:pPr>
      <w:r w:rsidRPr="003659D2">
        <w:rPr>
          <w:rFonts w:eastAsia="Calibri" w:cstheme="minorHAnsi"/>
          <w:b/>
          <w:bCs/>
          <w:kern w:val="0"/>
          <w14:ligatures w14:val="none"/>
        </w:rPr>
        <w:t xml:space="preserve">Tabela </w:t>
      </w:r>
      <w:r w:rsidR="003659D2">
        <w:rPr>
          <w:rFonts w:eastAsia="Calibri" w:cstheme="minorHAnsi"/>
          <w:b/>
          <w:bCs/>
          <w:kern w:val="0"/>
          <w14:ligatures w14:val="none"/>
        </w:rPr>
        <w:t>3</w:t>
      </w:r>
      <w:r w:rsidRPr="003659D2">
        <w:rPr>
          <w:rFonts w:eastAsia="Calibri" w:cstheme="minorHAnsi"/>
          <w:b/>
          <w:bCs/>
          <w:kern w:val="0"/>
          <w14:ligatures w14:val="none"/>
        </w:rPr>
        <w:t xml:space="preserve"> Przyrost naturalny i saldo migracji w poszczególnych gminach LGD na tle województwa pomorskiego i powiatu wejherowskiego.</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524"/>
        <w:gridCol w:w="1878"/>
        <w:gridCol w:w="1418"/>
        <w:gridCol w:w="1418"/>
      </w:tblGrid>
      <w:tr w:rsidR="00A32500" w:rsidRPr="003659D2" w14:paraId="2A648B04" w14:textId="77777777" w:rsidTr="003659D2">
        <w:trPr>
          <w:trHeight w:hRule="exact" w:val="284"/>
          <w:jc w:val="center"/>
        </w:trPr>
        <w:tc>
          <w:tcPr>
            <w:tcW w:w="2405" w:type="dxa"/>
            <w:vMerge w:val="restart"/>
            <w:shd w:val="clear" w:color="auto" w:fill="auto"/>
            <w:vAlign w:val="center"/>
            <w:hideMark/>
          </w:tcPr>
          <w:p w14:paraId="36250424" w14:textId="77777777" w:rsidR="00A32500" w:rsidRPr="003659D2" w:rsidRDefault="00A32500" w:rsidP="004523C8">
            <w:pPr>
              <w:spacing w:after="0" w:line="276" w:lineRule="auto"/>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 xml:space="preserve"> Jednostka</w:t>
            </w:r>
          </w:p>
        </w:tc>
        <w:tc>
          <w:tcPr>
            <w:tcW w:w="3402" w:type="dxa"/>
            <w:gridSpan w:val="2"/>
            <w:shd w:val="clear" w:color="auto" w:fill="auto"/>
            <w:vAlign w:val="center"/>
            <w:hideMark/>
          </w:tcPr>
          <w:p w14:paraId="451CBAB6"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przyrost naturalny</w:t>
            </w:r>
          </w:p>
        </w:tc>
        <w:tc>
          <w:tcPr>
            <w:tcW w:w="2836" w:type="dxa"/>
            <w:gridSpan w:val="2"/>
            <w:vAlign w:val="center"/>
          </w:tcPr>
          <w:p w14:paraId="7A33A597"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saldo migracji</w:t>
            </w:r>
          </w:p>
        </w:tc>
      </w:tr>
      <w:tr w:rsidR="00A32500" w:rsidRPr="003659D2" w14:paraId="72E4302C" w14:textId="77777777" w:rsidTr="003659D2">
        <w:trPr>
          <w:trHeight w:hRule="exact" w:val="284"/>
          <w:jc w:val="center"/>
        </w:trPr>
        <w:tc>
          <w:tcPr>
            <w:tcW w:w="2405" w:type="dxa"/>
            <w:vMerge/>
            <w:shd w:val="clear" w:color="auto" w:fill="auto"/>
            <w:vAlign w:val="center"/>
            <w:hideMark/>
          </w:tcPr>
          <w:p w14:paraId="6E35E75A" w14:textId="77777777" w:rsidR="00A32500" w:rsidRPr="003659D2" w:rsidRDefault="00A32500" w:rsidP="004523C8">
            <w:pPr>
              <w:spacing w:after="0" w:line="276" w:lineRule="auto"/>
              <w:rPr>
                <w:rFonts w:eastAsia="Times New Roman" w:cstheme="minorHAnsi"/>
                <w:b/>
                <w:bCs/>
                <w:color w:val="000000"/>
                <w:kern w:val="0"/>
                <w:lang w:eastAsia="pl-PL"/>
                <w14:ligatures w14:val="none"/>
              </w:rPr>
            </w:pPr>
          </w:p>
        </w:tc>
        <w:tc>
          <w:tcPr>
            <w:tcW w:w="1524" w:type="dxa"/>
            <w:shd w:val="clear" w:color="auto" w:fill="auto"/>
            <w:vAlign w:val="center"/>
            <w:hideMark/>
          </w:tcPr>
          <w:p w14:paraId="24F94BCD"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ogółem</w:t>
            </w:r>
          </w:p>
        </w:tc>
        <w:tc>
          <w:tcPr>
            <w:tcW w:w="1878" w:type="dxa"/>
            <w:shd w:val="clear" w:color="auto" w:fill="auto"/>
            <w:vAlign w:val="center"/>
            <w:hideMark/>
          </w:tcPr>
          <w:p w14:paraId="0ADDC4BA"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na 1000 ludności</w:t>
            </w:r>
          </w:p>
        </w:tc>
        <w:tc>
          <w:tcPr>
            <w:tcW w:w="1418" w:type="dxa"/>
            <w:vAlign w:val="center"/>
          </w:tcPr>
          <w:p w14:paraId="78D0D175"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color w:val="000000"/>
                <w:kern w:val="0"/>
                <w:lang w:eastAsia="pl-PL"/>
                <w14:ligatures w14:val="none"/>
              </w:rPr>
              <w:t>ogółem</w:t>
            </w:r>
          </w:p>
        </w:tc>
        <w:tc>
          <w:tcPr>
            <w:tcW w:w="1418" w:type="dxa"/>
            <w:vAlign w:val="center"/>
          </w:tcPr>
          <w:p w14:paraId="7E00770D"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color w:val="000000"/>
                <w:kern w:val="0"/>
                <w:lang w:eastAsia="pl-PL"/>
                <w14:ligatures w14:val="none"/>
              </w:rPr>
              <w:t>na 1000 ludności</w:t>
            </w:r>
          </w:p>
        </w:tc>
      </w:tr>
      <w:tr w:rsidR="00A32500" w:rsidRPr="003659D2" w14:paraId="3D02B34D" w14:textId="77777777" w:rsidTr="00526E1F">
        <w:trPr>
          <w:trHeight w:val="288"/>
          <w:jc w:val="center"/>
        </w:trPr>
        <w:tc>
          <w:tcPr>
            <w:tcW w:w="2405" w:type="dxa"/>
            <w:shd w:val="clear" w:color="auto" w:fill="auto"/>
            <w:noWrap/>
            <w:vAlign w:val="bottom"/>
            <w:hideMark/>
          </w:tcPr>
          <w:p w14:paraId="3718EAF7"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POMORSKIE</w:t>
            </w:r>
          </w:p>
        </w:tc>
        <w:tc>
          <w:tcPr>
            <w:tcW w:w="1524" w:type="dxa"/>
            <w:shd w:val="clear" w:color="auto" w:fill="auto"/>
            <w:noWrap/>
            <w:vAlign w:val="bottom"/>
            <w:hideMark/>
          </w:tcPr>
          <w:p w14:paraId="51FADD9F"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-1 168</w:t>
            </w:r>
          </w:p>
        </w:tc>
        <w:tc>
          <w:tcPr>
            <w:tcW w:w="1878" w:type="dxa"/>
            <w:shd w:val="clear" w:color="auto" w:fill="auto"/>
            <w:noWrap/>
            <w:vAlign w:val="bottom"/>
            <w:hideMark/>
          </w:tcPr>
          <w:p w14:paraId="2014F913"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-0,50</w:t>
            </w:r>
          </w:p>
        </w:tc>
        <w:tc>
          <w:tcPr>
            <w:tcW w:w="1418" w:type="dxa"/>
            <w:shd w:val="clear" w:color="auto" w:fill="auto"/>
            <w:vAlign w:val="bottom"/>
          </w:tcPr>
          <w:p w14:paraId="5FA41F5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4 078</w:t>
            </w:r>
          </w:p>
        </w:tc>
        <w:tc>
          <w:tcPr>
            <w:tcW w:w="1418" w:type="dxa"/>
            <w:shd w:val="clear" w:color="auto" w:fill="auto"/>
            <w:vAlign w:val="bottom"/>
          </w:tcPr>
          <w:p w14:paraId="3653842E"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1,7</w:t>
            </w:r>
          </w:p>
        </w:tc>
      </w:tr>
      <w:tr w:rsidR="00A32500" w:rsidRPr="003659D2" w14:paraId="43ABA5E2" w14:textId="77777777" w:rsidTr="00526E1F">
        <w:trPr>
          <w:trHeight w:val="288"/>
          <w:jc w:val="center"/>
        </w:trPr>
        <w:tc>
          <w:tcPr>
            <w:tcW w:w="2405" w:type="dxa"/>
            <w:shd w:val="clear" w:color="auto" w:fill="auto"/>
            <w:noWrap/>
            <w:vAlign w:val="bottom"/>
            <w:hideMark/>
          </w:tcPr>
          <w:p w14:paraId="2BA55B9A"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lastRenderedPageBreak/>
              <w:t>Powiat wejherowski</w:t>
            </w:r>
          </w:p>
        </w:tc>
        <w:tc>
          <w:tcPr>
            <w:tcW w:w="1524" w:type="dxa"/>
            <w:shd w:val="clear" w:color="auto" w:fill="auto"/>
            <w:noWrap/>
            <w:vAlign w:val="bottom"/>
            <w:hideMark/>
          </w:tcPr>
          <w:p w14:paraId="01B7F97E"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527</w:t>
            </w:r>
          </w:p>
        </w:tc>
        <w:tc>
          <w:tcPr>
            <w:tcW w:w="1878" w:type="dxa"/>
            <w:shd w:val="clear" w:color="auto" w:fill="auto"/>
            <w:noWrap/>
            <w:vAlign w:val="bottom"/>
            <w:hideMark/>
          </w:tcPr>
          <w:p w14:paraId="09EB0263"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2,36</w:t>
            </w:r>
          </w:p>
        </w:tc>
        <w:tc>
          <w:tcPr>
            <w:tcW w:w="1418" w:type="dxa"/>
            <w:shd w:val="clear" w:color="auto" w:fill="auto"/>
            <w:vAlign w:val="bottom"/>
          </w:tcPr>
          <w:p w14:paraId="17C73882"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1 068</w:t>
            </w:r>
          </w:p>
        </w:tc>
        <w:tc>
          <w:tcPr>
            <w:tcW w:w="1418" w:type="dxa"/>
            <w:shd w:val="clear" w:color="auto" w:fill="auto"/>
            <w:vAlign w:val="bottom"/>
          </w:tcPr>
          <w:p w14:paraId="50CF819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4,8</w:t>
            </w:r>
          </w:p>
        </w:tc>
      </w:tr>
      <w:tr w:rsidR="00A32500" w:rsidRPr="003659D2" w14:paraId="3D919B42" w14:textId="77777777" w:rsidTr="00526E1F">
        <w:trPr>
          <w:trHeight w:val="288"/>
          <w:jc w:val="center"/>
        </w:trPr>
        <w:tc>
          <w:tcPr>
            <w:tcW w:w="2405" w:type="dxa"/>
            <w:shd w:val="clear" w:color="auto" w:fill="auto"/>
            <w:noWrap/>
            <w:vAlign w:val="bottom"/>
            <w:hideMark/>
          </w:tcPr>
          <w:p w14:paraId="2B07A26C"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Linia</w:t>
            </w:r>
          </w:p>
        </w:tc>
        <w:tc>
          <w:tcPr>
            <w:tcW w:w="1524" w:type="dxa"/>
            <w:shd w:val="clear" w:color="auto" w:fill="auto"/>
            <w:noWrap/>
            <w:vAlign w:val="bottom"/>
            <w:hideMark/>
          </w:tcPr>
          <w:p w14:paraId="5EEEE27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26</w:t>
            </w:r>
          </w:p>
        </w:tc>
        <w:tc>
          <w:tcPr>
            <w:tcW w:w="1878" w:type="dxa"/>
            <w:shd w:val="clear" w:color="auto" w:fill="auto"/>
            <w:noWrap/>
            <w:vAlign w:val="bottom"/>
            <w:hideMark/>
          </w:tcPr>
          <w:p w14:paraId="0D73229D"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4,09</w:t>
            </w:r>
          </w:p>
        </w:tc>
        <w:tc>
          <w:tcPr>
            <w:tcW w:w="1418" w:type="dxa"/>
            <w:shd w:val="clear" w:color="auto" w:fill="auto"/>
            <w:vAlign w:val="bottom"/>
          </w:tcPr>
          <w:p w14:paraId="15038EAB"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w:t>
            </w:r>
          </w:p>
        </w:tc>
        <w:tc>
          <w:tcPr>
            <w:tcW w:w="1418" w:type="dxa"/>
            <w:shd w:val="clear" w:color="auto" w:fill="auto"/>
            <w:vAlign w:val="bottom"/>
          </w:tcPr>
          <w:p w14:paraId="4485015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0,2</w:t>
            </w:r>
          </w:p>
        </w:tc>
      </w:tr>
      <w:tr w:rsidR="00A32500" w:rsidRPr="003659D2" w14:paraId="3CD6AE95" w14:textId="77777777" w:rsidTr="00526E1F">
        <w:trPr>
          <w:trHeight w:val="288"/>
          <w:jc w:val="center"/>
        </w:trPr>
        <w:tc>
          <w:tcPr>
            <w:tcW w:w="2405" w:type="dxa"/>
            <w:shd w:val="clear" w:color="auto" w:fill="auto"/>
            <w:noWrap/>
            <w:vAlign w:val="bottom"/>
            <w:hideMark/>
          </w:tcPr>
          <w:p w14:paraId="15FE0A59"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Luzino</w:t>
            </w:r>
          </w:p>
        </w:tc>
        <w:tc>
          <w:tcPr>
            <w:tcW w:w="1524" w:type="dxa"/>
            <w:shd w:val="clear" w:color="auto" w:fill="auto"/>
            <w:noWrap/>
            <w:vAlign w:val="bottom"/>
            <w:hideMark/>
          </w:tcPr>
          <w:p w14:paraId="4DDFA3DD"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166</w:t>
            </w:r>
          </w:p>
        </w:tc>
        <w:tc>
          <w:tcPr>
            <w:tcW w:w="1878" w:type="dxa"/>
            <w:shd w:val="clear" w:color="auto" w:fill="auto"/>
            <w:noWrap/>
            <w:vAlign w:val="bottom"/>
            <w:hideMark/>
          </w:tcPr>
          <w:p w14:paraId="179E4395"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9,88</w:t>
            </w:r>
          </w:p>
        </w:tc>
        <w:tc>
          <w:tcPr>
            <w:tcW w:w="1418" w:type="dxa"/>
            <w:shd w:val="clear" w:color="auto" w:fill="auto"/>
            <w:vAlign w:val="bottom"/>
          </w:tcPr>
          <w:p w14:paraId="2D936CFE"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164</w:t>
            </w:r>
          </w:p>
        </w:tc>
        <w:tc>
          <w:tcPr>
            <w:tcW w:w="1418" w:type="dxa"/>
            <w:shd w:val="clear" w:color="auto" w:fill="auto"/>
            <w:vAlign w:val="bottom"/>
          </w:tcPr>
          <w:p w14:paraId="0BC91927"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9,8</w:t>
            </w:r>
          </w:p>
        </w:tc>
      </w:tr>
      <w:tr w:rsidR="00A32500" w:rsidRPr="003659D2" w14:paraId="5E1B6516" w14:textId="77777777" w:rsidTr="00526E1F">
        <w:trPr>
          <w:trHeight w:val="288"/>
          <w:jc w:val="center"/>
        </w:trPr>
        <w:tc>
          <w:tcPr>
            <w:tcW w:w="2405" w:type="dxa"/>
            <w:shd w:val="clear" w:color="auto" w:fill="auto"/>
            <w:noWrap/>
            <w:vAlign w:val="bottom"/>
            <w:hideMark/>
          </w:tcPr>
          <w:p w14:paraId="12F45390"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Łęczyce</w:t>
            </w:r>
          </w:p>
        </w:tc>
        <w:tc>
          <w:tcPr>
            <w:tcW w:w="1524" w:type="dxa"/>
            <w:shd w:val="clear" w:color="auto" w:fill="auto"/>
            <w:noWrap/>
            <w:vAlign w:val="bottom"/>
            <w:hideMark/>
          </w:tcPr>
          <w:p w14:paraId="42366F17"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42</w:t>
            </w:r>
          </w:p>
        </w:tc>
        <w:tc>
          <w:tcPr>
            <w:tcW w:w="1878" w:type="dxa"/>
            <w:shd w:val="clear" w:color="auto" w:fill="auto"/>
            <w:noWrap/>
            <w:vAlign w:val="bottom"/>
            <w:hideMark/>
          </w:tcPr>
          <w:p w14:paraId="3D508C8A"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3,49</w:t>
            </w:r>
          </w:p>
        </w:tc>
        <w:tc>
          <w:tcPr>
            <w:tcW w:w="1418" w:type="dxa"/>
            <w:shd w:val="clear" w:color="auto" w:fill="auto"/>
            <w:vAlign w:val="bottom"/>
          </w:tcPr>
          <w:p w14:paraId="562C530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-41</w:t>
            </w:r>
          </w:p>
        </w:tc>
        <w:tc>
          <w:tcPr>
            <w:tcW w:w="1418" w:type="dxa"/>
            <w:shd w:val="clear" w:color="auto" w:fill="auto"/>
            <w:vAlign w:val="bottom"/>
          </w:tcPr>
          <w:p w14:paraId="7D7A765A"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-3,4</w:t>
            </w:r>
          </w:p>
        </w:tc>
      </w:tr>
      <w:tr w:rsidR="00A32500" w:rsidRPr="003659D2" w14:paraId="4344209F" w14:textId="77777777" w:rsidTr="00526E1F">
        <w:trPr>
          <w:trHeight w:val="288"/>
          <w:jc w:val="center"/>
        </w:trPr>
        <w:tc>
          <w:tcPr>
            <w:tcW w:w="2405" w:type="dxa"/>
            <w:shd w:val="clear" w:color="auto" w:fill="auto"/>
            <w:noWrap/>
            <w:vAlign w:val="bottom"/>
            <w:hideMark/>
          </w:tcPr>
          <w:p w14:paraId="5C01E9B6"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Szemud</w:t>
            </w:r>
          </w:p>
        </w:tc>
        <w:tc>
          <w:tcPr>
            <w:tcW w:w="1524" w:type="dxa"/>
            <w:shd w:val="clear" w:color="auto" w:fill="auto"/>
            <w:noWrap/>
            <w:vAlign w:val="bottom"/>
            <w:hideMark/>
          </w:tcPr>
          <w:p w14:paraId="506FDA76"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92</w:t>
            </w:r>
          </w:p>
        </w:tc>
        <w:tc>
          <w:tcPr>
            <w:tcW w:w="1878" w:type="dxa"/>
            <w:shd w:val="clear" w:color="auto" w:fill="auto"/>
            <w:noWrap/>
            <w:vAlign w:val="bottom"/>
            <w:hideMark/>
          </w:tcPr>
          <w:p w14:paraId="6E1CB78F"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4,64</w:t>
            </w:r>
          </w:p>
        </w:tc>
        <w:tc>
          <w:tcPr>
            <w:tcW w:w="1418" w:type="dxa"/>
            <w:shd w:val="clear" w:color="auto" w:fill="auto"/>
            <w:vAlign w:val="bottom"/>
          </w:tcPr>
          <w:p w14:paraId="5EBAC8DB"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284</w:t>
            </w:r>
          </w:p>
        </w:tc>
        <w:tc>
          <w:tcPr>
            <w:tcW w:w="1418" w:type="dxa"/>
            <w:shd w:val="clear" w:color="auto" w:fill="auto"/>
            <w:vAlign w:val="bottom"/>
          </w:tcPr>
          <w:p w14:paraId="3EB86694"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14,3</w:t>
            </w:r>
          </w:p>
        </w:tc>
      </w:tr>
    </w:tbl>
    <w:p w14:paraId="27A439F9" w14:textId="77777777" w:rsidR="00A32500" w:rsidRPr="003659D2" w:rsidRDefault="00A32500" w:rsidP="004523C8">
      <w:pPr>
        <w:spacing w:line="276" w:lineRule="auto"/>
        <w:rPr>
          <w:rFonts w:cstheme="minorHAnsi"/>
          <w:kern w:val="0"/>
          <w14:ligatures w14:val="none"/>
        </w:rPr>
      </w:pPr>
      <w:r w:rsidRPr="003659D2">
        <w:rPr>
          <w:rFonts w:cstheme="minorHAnsi"/>
          <w:kern w:val="0"/>
          <w14:ligatures w14:val="none"/>
        </w:rPr>
        <w:t>Źródło: Opracowanie własne na podstawie danych GUS BDL</w:t>
      </w:r>
    </w:p>
    <w:p w14:paraId="6250C080" w14:textId="77777777" w:rsidR="00A32500" w:rsidRPr="003659D2" w:rsidRDefault="00A32500" w:rsidP="003659D2">
      <w:pPr>
        <w:spacing w:line="276" w:lineRule="auto"/>
        <w:jc w:val="both"/>
        <w:rPr>
          <w:rFonts w:cstheme="minorHAnsi"/>
          <w:kern w:val="0"/>
          <w14:ligatures w14:val="none"/>
        </w:rPr>
      </w:pPr>
      <w:r w:rsidRPr="003659D2">
        <w:rPr>
          <w:rFonts w:cstheme="minorHAnsi"/>
          <w:kern w:val="0"/>
          <w14:ligatures w14:val="none"/>
        </w:rPr>
        <w:t>Przyczyną dodatniej migracji w gminach Szemud i Luzino jest ich korzystna lokalizacja znajdująca się tuż przy ośrodkach miejskich: gm. Luzino blisko Wejherowa plus dogodne połączeniem kolejowe z Trójmiastem, zaś gm. Szemud w sąsiedztwie Gdyni. Wydaje się, że ta pozytywna tendencja zostanie utrzymana i wzmocniona budową trasy szybkiego ruchu s6.</w:t>
      </w:r>
    </w:p>
    <w:p w14:paraId="4EF5CD6F" w14:textId="77777777" w:rsidR="00A32500" w:rsidRPr="003659D2" w:rsidRDefault="00A32500" w:rsidP="003659D2">
      <w:pPr>
        <w:pStyle w:val="Akapitzlist"/>
        <w:numPr>
          <w:ilvl w:val="0"/>
          <w:numId w:val="1"/>
        </w:numPr>
        <w:spacing w:after="0" w:line="276" w:lineRule="auto"/>
        <w:jc w:val="both"/>
        <w:outlineLvl w:val="1"/>
        <w:rPr>
          <w:rFonts w:eastAsia="Times New Roman" w:cstheme="minorHAnsi"/>
          <w:b/>
          <w:kern w:val="0"/>
          <w:lang w:eastAsia="pl-PL"/>
          <w14:ligatures w14:val="none"/>
        </w:rPr>
      </w:pPr>
      <w:r w:rsidRPr="003659D2">
        <w:rPr>
          <w:rFonts w:eastAsia="Times New Roman" w:cstheme="minorHAnsi"/>
          <w:b/>
          <w:kern w:val="0"/>
          <w:lang w:eastAsia="pl-PL"/>
          <w14:ligatures w14:val="none"/>
        </w:rPr>
        <w:t xml:space="preserve">Przedsiębiorczość </w:t>
      </w:r>
    </w:p>
    <w:p w14:paraId="46D6FA7C" w14:textId="77777777" w:rsidR="00A32500" w:rsidRPr="003659D2" w:rsidRDefault="00A32500" w:rsidP="003659D2">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Zgodnie z danymi GUS na koniec 2020 r. w rejestrze REGON na obszarze LGD znajdowało się 5747 podmiotów</w:t>
      </w:r>
      <w:r w:rsidRPr="003659D2">
        <w:rPr>
          <w:rFonts w:cstheme="minorHAnsi"/>
          <w:kern w:val="0"/>
          <w14:ligatures w14:val="none"/>
        </w:rPr>
        <w:t xml:space="preserve"> </w:t>
      </w:r>
      <w:r w:rsidRPr="003659D2">
        <w:rPr>
          <w:rFonts w:eastAsia="Times New Roman" w:cstheme="minorHAnsi"/>
          <w:kern w:val="0"/>
          <w:lang w:eastAsia="pl-PL"/>
          <w14:ligatures w14:val="none"/>
        </w:rPr>
        <w:t xml:space="preserve">gospodarki narodowej, w tym 69 należących do sektora publicznego. Najwięcej firm zlokalizowanych jest w gminie Szemud (2413 co daje </w:t>
      </w:r>
      <w:r w:rsidRPr="003659D2">
        <w:rPr>
          <w:rFonts w:eastAsia="Times New Roman" w:cstheme="minorHAnsi"/>
          <w:color w:val="FF0000"/>
          <w:kern w:val="0"/>
          <w:lang w:eastAsia="pl-PL"/>
          <w14:ligatures w14:val="none"/>
        </w:rPr>
        <w:t xml:space="preserve">120,70 </w:t>
      </w:r>
      <w:r w:rsidRPr="003659D2">
        <w:rPr>
          <w:rFonts w:eastAsia="Times New Roman" w:cstheme="minorHAnsi"/>
          <w:kern w:val="0"/>
          <w:lang w:eastAsia="pl-PL"/>
          <w14:ligatures w14:val="none"/>
        </w:rPr>
        <w:t xml:space="preserve">podmiotów/1000 mieszkańców), a najmniej w gm. Linia (520 i </w:t>
      </w:r>
      <w:r w:rsidRPr="003659D2">
        <w:rPr>
          <w:rFonts w:eastAsia="Times New Roman" w:cstheme="minorHAnsi"/>
          <w:color w:val="FF0000"/>
          <w:kern w:val="0"/>
          <w:lang w:eastAsia="pl-PL"/>
          <w14:ligatures w14:val="none"/>
        </w:rPr>
        <w:t>81,70</w:t>
      </w:r>
      <w:r w:rsidRPr="003659D2">
        <w:rPr>
          <w:rFonts w:eastAsia="Times New Roman" w:cstheme="minorHAnsi"/>
          <w:kern w:val="0"/>
          <w:lang w:eastAsia="pl-PL"/>
          <w14:ligatures w14:val="none"/>
        </w:rPr>
        <w:t xml:space="preserve"> podmiotów/1000 mieszkańców). Było to 1,80% podmiotów gospodarczych w województwie pomorskim. W 2014 roku wskaźnik ten wyniósł 1,60%.</w:t>
      </w:r>
    </w:p>
    <w:p w14:paraId="79786B16" w14:textId="2AA71F7A" w:rsidR="00A32500" w:rsidRPr="003659D2" w:rsidRDefault="00A32500" w:rsidP="003659D2">
      <w:pPr>
        <w:spacing w:after="0" w:line="276" w:lineRule="auto"/>
        <w:jc w:val="both"/>
        <w:rPr>
          <w:rFonts w:eastAsia="Calibri" w:cstheme="minorHAnsi"/>
          <w:b/>
          <w:bCs/>
          <w:kern w:val="0"/>
          <w14:ligatures w14:val="none"/>
        </w:rPr>
      </w:pPr>
      <w:bookmarkStart w:id="5" w:name="_Toc439158590"/>
      <w:r w:rsidRPr="003659D2">
        <w:rPr>
          <w:rFonts w:eastAsia="Calibri" w:cstheme="minorHAnsi"/>
          <w:b/>
          <w:bCs/>
          <w:kern w:val="0"/>
          <w14:ligatures w14:val="none"/>
        </w:rPr>
        <w:t xml:space="preserve">Tabela </w:t>
      </w:r>
      <w:r w:rsidR="003659D2">
        <w:rPr>
          <w:rFonts w:eastAsia="Calibri" w:cstheme="minorHAnsi"/>
          <w:b/>
          <w:bCs/>
          <w:kern w:val="0"/>
          <w14:ligatures w14:val="none"/>
        </w:rPr>
        <w:t>4</w:t>
      </w:r>
      <w:r w:rsidRPr="003659D2">
        <w:rPr>
          <w:rFonts w:eastAsia="Calibri" w:cstheme="minorHAnsi"/>
          <w:b/>
          <w:bCs/>
          <w:kern w:val="0"/>
          <w14:ligatures w14:val="none"/>
        </w:rPr>
        <w:t xml:space="preserve"> Liczba podmiotów gospodarczych (2020)</w:t>
      </w:r>
      <w:bookmarkEnd w:id="5"/>
    </w:p>
    <w:tbl>
      <w:tblPr>
        <w:tblW w:w="4085" w:type="pct"/>
        <w:jc w:val="center"/>
        <w:tblCellMar>
          <w:left w:w="70" w:type="dxa"/>
          <w:right w:w="70" w:type="dxa"/>
        </w:tblCellMar>
        <w:tblLook w:val="04A0" w:firstRow="1" w:lastRow="0" w:firstColumn="1" w:lastColumn="0" w:noHBand="0" w:noVBand="1"/>
      </w:tblPr>
      <w:tblGrid>
        <w:gridCol w:w="889"/>
        <w:gridCol w:w="991"/>
        <w:gridCol w:w="1096"/>
        <w:gridCol w:w="1082"/>
        <w:gridCol w:w="1658"/>
        <w:gridCol w:w="1688"/>
      </w:tblGrid>
      <w:tr w:rsidR="00A32500" w:rsidRPr="003659D2" w14:paraId="69E7933F" w14:textId="77777777" w:rsidTr="00526E1F">
        <w:trPr>
          <w:trHeight w:val="255"/>
          <w:jc w:val="center"/>
        </w:trPr>
        <w:tc>
          <w:tcPr>
            <w:tcW w:w="6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113D2"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Gminy</w:t>
            </w:r>
          </w:p>
        </w:tc>
        <w:tc>
          <w:tcPr>
            <w:tcW w:w="669" w:type="pct"/>
            <w:tcBorders>
              <w:top w:val="single" w:sz="4" w:space="0" w:color="auto"/>
              <w:left w:val="nil"/>
              <w:bottom w:val="single" w:sz="4" w:space="0" w:color="auto"/>
              <w:right w:val="single" w:sz="4" w:space="0" w:color="auto"/>
            </w:tcBorders>
            <w:shd w:val="clear" w:color="000000" w:fill="FFFFFF"/>
            <w:noWrap/>
            <w:vAlign w:val="center"/>
            <w:hideMark/>
          </w:tcPr>
          <w:p w14:paraId="73521742"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ogółem</w:t>
            </w:r>
          </w:p>
        </w:tc>
        <w:tc>
          <w:tcPr>
            <w:tcW w:w="740" w:type="pct"/>
            <w:tcBorders>
              <w:top w:val="single" w:sz="4" w:space="0" w:color="auto"/>
              <w:left w:val="nil"/>
              <w:bottom w:val="single" w:sz="4" w:space="0" w:color="auto"/>
              <w:right w:val="single" w:sz="4" w:space="0" w:color="auto"/>
            </w:tcBorders>
            <w:shd w:val="clear" w:color="000000" w:fill="FFFFFF"/>
            <w:noWrap/>
            <w:vAlign w:val="center"/>
            <w:hideMark/>
          </w:tcPr>
          <w:p w14:paraId="2F53331E"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Publiczny</w:t>
            </w:r>
          </w:p>
        </w:tc>
        <w:tc>
          <w:tcPr>
            <w:tcW w:w="731" w:type="pct"/>
            <w:tcBorders>
              <w:top w:val="single" w:sz="4" w:space="0" w:color="auto"/>
              <w:left w:val="nil"/>
              <w:bottom w:val="single" w:sz="4" w:space="0" w:color="auto"/>
              <w:right w:val="single" w:sz="4" w:space="0" w:color="auto"/>
            </w:tcBorders>
            <w:shd w:val="clear" w:color="000000" w:fill="FFFFFF"/>
            <w:noWrap/>
            <w:vAlign w:val="center"/>
            <w:hideMark/>
          </w:tcPr>
          <w:p w14:paraId="25DCCE5B"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Prywatny</w:t>
            </w:r>
          </w:p>
        </w:tc>
        <w:tc>
          <w:tcPr>
            <w:tcW w:w="11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54556" w14:textId="77777777" w:rsidR="00A32500" w:rsidRPr="003659D2" w:rsidRDefault="00A32500" w:rsidP="004523C8">
            <w:pPr>
              <w:spacing w:after="0" w:line="276" w:lineRule="auto"/>
              <w:jc w:val="center"/>
              <w:rPr>
                <w:rFonts w:eastAsia="Calibri" w:cstheme="minorHAnsi"/>
                <w:b/>
                <w:bCs/>
                <w:kern w:val="0"/>
                <w14:ligatures w14:val="none"/>
              </w:rPr>
            </w:pPr>
            <w:r w:rsidRPr="003659D2">
              <w:rPr>
                <w:rFonts w:eastAsia="Calibri" w:cstheme="minorHAnsi"/>
                <w:b/>
                <w:bCs/>
                <w:kern w:val="0"/>
                <w14:ligatures w14:val="none"/>
              </w:rPr>
              <w:t xml:space="preserve">w tym osoby </w:t>
            </w:r>
            <w:proofErr w:type="spellStart"/>
            <w:r w:rsidRPr="003659D2">
              <w:rPr>
                <w:rFonts w:eastAsia="Calibri" w:cstheme="minorHAnsi"/>
                <w:b/>
                <w:bCs/>
                <w:kern w:val="0"/>
                <w14:ligatures w14:val="none"/>
              </w:rPr>
              <w:t>fiz</w:t>
            </w:r>
            <w:proofErr w:type="spellEnd"/>
          </w:p>
        </w:tc>
        <w:tc>
          <w:tcPr>
            <w:tcW w:w="1140" w:type="pct"/>
            <w:tcBorders>
              <w:top w:val="single" w:sz="4" w:space="0" w:color="auto"/>
              <w:left w:val="nil"/>
              <w:bottom w:val="single" w:sz="4" w:space="0" w:color="auto"/>
              <w:right w:val="single" w:sz="4" w:space="0" w:color="auto"/>
            </w:tcBorders>
            <w:shd w:val="clear" w:color="000000" w:fill="FFFFFF"/>
            <w:vAlign w:val="center"/>
          </w:tcPr>
          <w:p w14:paraId="50A1CAA2"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 </w:t>
            </w:r>
            <w:proofErr w:type="spellStart"/>
            <w:r w:rsidRPr="003659D2">
              <w:rPr>
                <w:rFonts w:eastAsia="Times New Roman" w:cstheme="minorHAnsi"/>
                <w:b/>
                <w:bCs/>
                <w:kern w:val="0"/>
                <w:lang w:eastAsia="pl-PL"/>
                <w14:ligatures w14:val="none"/>
              </w:rPr>
              <w:t>Podm</w:t>
            </w:r>
            <w:proofErr w:type="spellEnd"/>
            <w:r w:rsidRPr="003659D2">
              <w:rPr>
                <w:rFonts w:eastAsia="Times New Roman" w:cstheme="minorHAnsi"/>
                <w:b/>
                <w:bCs/>
                <w:kern w:val="0"/>
                <w:lang w:eastAsia="pl-PL"/>
                <w14:ligatures w14:val="none"/>
              </w:rPr>
              <w:t xml:space="preserve">/1000 </w:t>
            </w:r>
            <w:proofErr w:type="spellStart"/>
            <w:r w:rsidRPr="003659D2">
              <w:rPr>
                <w:rFonts w:eastAsia="Times New Roman" w:cstheme="minorHAnsi"/>
                <w:b/>
                <w:bCs/>
                <w:kern w:val="0"/>
                <w:lang w:eastAsia="pl-PL"/>
                <w14:ligatures w14:val="none"/>
              </w:rPr>
              <w:t>Mk</w:t>
            </w:r>
            <w:proofErr w:type="spellEnd"/>
          </w:p>
        </w:tc>
      </w:tr>
      <w:tr w:rsidR="00A32500" w:rsidRPr="003659D2" w14:paraId="068C7BAC" w14:textId="77777777" w:rsidTr="00526E1F">
        <w:trPr>
          <w:trHeight w:val="255"/>
          <w:jc w:val="center"/>
        </w:trPr>
        <w:tc>
          <w:tcPr>
            <w:tcW w:w="600" w:type="pct"/>
            <w:tcBorders>
              <w:top w:val="nil"/>
              <w:left w:val="single" w:sz="4" w:space="0" w:color="auto"/>
              <w:bottom w:val="single" w:sz="4" w:space="0" w:color="auto"/>
              <w:right w:val="single" w:sz="4" w:space="0" w:color="auto"/>
            </w:tcBorders>
            <w:shd w:val="clear" w:color="000000" w:fill="FFFFFF"/>
            <w:vAlign w:val="center"/>
            <w:hideMark/>
          </w:tcPr>
          <w:p w14:paraId="7408D564"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Linia</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11EF40B0"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520</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22914E05"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15</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E47E"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503</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84FA" w14:textId="77777777" w:rsidR="00A32500" w:rsidRPr="003659D2" w:rsidRDefault="00A32500" w:rsidP="004523C8">
            <w:pPr>
              <w:spacing w:after="0" w:line="276" w:lineRule="auto"/>
              <w:jc w:val="center"/>
              <w:rPr>
                <w:rFonts w:eastAsia="Calibri" w:cstheme="minorHAnsi"/>
                <w:kern w:val="0"/>
                <w14:ligatures w14:val="none"/>
              </w:rPr>
            </w:pPr>
            <w:r w:rsidRPr="003659D2">
              <w:rPr>
                <w:rFonts w:cstheme="minorHAnsi"/>
                <w:kern w:val="0"/>
                <w14:ligatures w14:val="none"/>
              </w:rPr>
              <w:t>452</w:t>
            </w:r>
          </w:p>
        </w:tc>
        <w:tc>
          <w:tcPr>
            <w:tcW w:w="1140" w:type="pct"/>
            <w:tcBorders>
              <w:top w:val="nil"/>
              <w:left w:val="single" w:sz="4" w:space="0" w:color="auto"/>
              <w:bottom w:val="single" w:sz="4" w:space="0" w:color="auto"/>
              <w:right w:val="single" w:sz="4" w:space="0" w:color="auto"/>
            </w:tcBorders>
            <w:shd w:val="clear" w:color="000000" w:fill="FFFFFF"/>
            <w:vAlign w:val="bottom"/>
          </w:tcPr>
          <w:p w14:paraId="57161E12"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81,70</w:t>
            </w:r>
          </w:p>
        </w:tc>
      </w:tr>
      <w:tr w:rsidR="00A32500" w:rsidRPr="003659D2" w14:paraId="4FD940D4" w14:textId="77777777" w:rsidTr="00526E1F">
        <w:trPr>
          <w:trHeight w:val="255"/>
          <w:jc w:val="center"/>
        </w:trPr>
        <w:tc>
          <w:tcPr>
            <w:tcW w:w="600" w:type="pct"/>
            <w:tcBorders>
              <w:top w:val="nil"/>
              <w:left w:val="single" w:sz="4" w:space="0" w:color="auto"/>
              <w:bottom w:val="single" w:sz="4" w:space="0" w:color="auto"/>
              <w:right w:val="single" w:sz="4" w:space="0" w:color="auto"/>
            </w:tcBorders>
            <w:shd w:val="clear" w:color="000000" w:fill="FFFFFF"/>
            <w:vAlign w:val="center"/>
            <w:hideMark/>
          </w:tcPr>
          <w:p w14:paraId="567134DF"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Luzino</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5006427A"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1 764</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1B3118A4"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15</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08A5"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1 740</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7D35" w14:textId="77777777" w:rsidR="00A32500" w:rsidRPr="003659D2" w:rsidRDefault="00A32500" w:rsidP="004523C8">
            <w:pPr>
              <w:spacing w:after="0" w:line="276" w:lineRule="auto"/>
              <w:jc w:val="center"/>
              <w:rPr>
                <w:rFonts w:eastAsia="Calibri" w:cstheme="minorHAnsi"/>
                <w:kern w:val="0"/>
                <w14:ligatures w14:val="none"/>
              </w:rPr>
            </w:pPr>
            <w:r w:rsidRPr="003659D2">
              <w:rPr>
                <w:rFonts w:cstheme="minorHAnsi"/>
                <w:kern w:val="0"/>
                <w14:ligatures w14:val="none"/>
              </w:rPr>
              <w:t>1 533</w:t>
            </w:r>
          </w:p>
        </w:tc>
        <w:tc>
          <w:tcPr>
            <w:tcW w:w="1140" w:type="pct"/>
            <w:tcBorders>
              <w:top w:val="nil"/>
              <w:left w:val="single" w:sz="4" w:space="0" w:color="auto"/>
              <w:bottom w:val="single" w:sz="4" w:space="0" w:color="auto"/>
              <w:right w:val="single" w:sz="4" w:space="0" w:color="auto"/>
            </w:tcBorders>
            <w:shd w:val="clear" w:color="000000" w:fill="FFFFFF"/>
            <w:vAlign w:val="bottom"/>
          </w:tcPr>
          <w:p w14:paraId="42EB16DF"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103,8</w:t>
            </w:r>
          </w:p>
        </w:tc>
      </w:tr>
      <w:tr w:rsidR="00A32500" w:rsidRPr="003659D2" w14:paraId="789F21DB" w14:textId="77777777" w:rsidTr="00526E1F">
        <w:trPr>
          <w:trHeight w:val="255"/>
          <w:jc w:val="center"/>
        </w:trPr>
        <w:tc>
          <w:tcPr>
            <w:tcW w:w="600" w:type="pct"/>
            <w:tcBorders>
              <w:top w:val="nil"/>
              <w:left w:val="single" w:sz="4" w:space="0" w:color="auto"/>
              <w:bottom w:val="single" w:sz="4" w:space="0" w:color="auto"/>
              <w:right w:val="single" w:sz="4" w:space="0" w:color="auto"/>
            </w:tcBorders>
            <w:shd w:val="clear" w:color="000000" w:fill="FFFFFF"/>
            <w:vAlign w:val="center"/>
            <w:hideMark/>
          </w:tcPr>
          <w:p w14:paraId="5C98F15C"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Łęczyce</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72704949"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1 050</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58B860D1"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19</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0FF6"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1 025</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28A1" w14:textId="77777777" w:rsidR="00A32500" w:rsidRPr="003659D2" w:rsidRDefault="00A32500" w:rsidP="004523C8">
            <w:pPr>
              <w:spacing w:after="0" w:line="276" w:lineRule="auto"/>
              <w:jc w:val="center"/>
              <w:rPr>
                <w:rFonts w:eastAsia="Calibri" w:cstheme="minorHAnsi"/>
                <w:kern w:val="0"/>
                <w14:ligatures w14:val="none"/>
              </w:rPr>
            </w:pPr>
            <w:r w:rsidRPr="003659D2">
              <w:rPr>
                <w:rFonts w:cstheme="minorHAnsi"/>
                <w:kern w:val="0"/>
                <w14:ligatures w14:val="none"/>
              </w:rPr>
              <w:t>887</w:t>
            </w:r>
          </w:p>
        </w:tc>
        <w:tc>
          <w:tcPr>
            <w:tcW w:w="1140" w:type="pct"/>
            <w:tcBorders>
              <w:top w:val="nil"/>
              <w:left w:val="single" w:sz="4" w:space="0" w:color="auto"/>
              <w:bottom w:val="single" w:sz="4" w:space="0" w:color="auto"/>
              <w:right w:val="single" w:sz="4" w:space="0" w:color="auto"/>
            </w:tcBorders>
            <w:shd w:val="clear" w:color="000000" w:fill="FFFFFF"/>
            <w:vAlign w:val="bottom"/>
          </w:tcPr>
          <w:p w14:paraId="490FA7A4"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87,20</w:t>
            </w:r>
          </w:p>
        </w:tc>
      </w:tr>
      <w:tr w:rsidR="00A32500" w:rsidRPr="003659D2" w14:paraId="21BD4F7F" w14:textId="77777777" w:rsidTr="00526E1F">
        <w:trPr>
          <w:trHeight w:val="255"/>
          <w:jc w:val="center"/>
        </w:trPr>
        <w:tc>
          <w:tcPr>
            <w:tcW w:w="600" w:type="pct"/>
            <w:tcBorders>
              <w:top w:val="nil"/>
              <w:left w:val="single" w:sz="4" w:space="0" w:color="auto"/>
              <w:bottom w:val="single" w:sz="4" w:space="0" w:color="auto"/>
              <w:right w:val="single" w:sz="4" w:space="0" w:color="auto"/>
            </w:tcBorders>
            <w:shd w:val="clear" w:color="000000" w:fill="FFFFFF"/>
            <w:vAlign w:val="center"/>
            <w:hideMark/>
          </w:tcPr>
          <w:p w14:paraId="0BE2C240"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Szemud</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1542D61D"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2 413</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401CC73D"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20</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4B8C"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cstheme="minorHAnsi"/>
                <w:kern w:val="0"/>
                <w14:ligatures w14:val="none"/>
              </w:rPr>
              <w:t>2 380</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1246" w14:textId="77777777" w:rsidR="00A32500" w:rsidRPr="003659D2" w:rsidRDefault="00A32500" w:rsidP="004523C8">
            <w:pPr>
              <w:spacing w:after="0" w:line="276" w:lineRule="auto"/>
              <w:jc w:val="center"/>
              <w:rPr>
                <w:rFonts w:eastAsia="Calibri" w:cstheme="minorHAnsi"/>
                <w:kern w:val="0"/>
                <w14:ligatures w14:val="none"/>
              </w:rPr>
            </w:pPr>
            <w:r w:rsidRPr="003659D2">
              <w:rPr>
                <w:rFonts w:cstheme="minorHAnsi"/>
                <w:kern w:val="0"/>
                <w14:ligatures w14:val="none"/>
              </w:rPr>
              <w:t>2 018</w:t>
            </w:r>
          </w:p>
        </w:tc>
        <w:tc>
          <w:tcPr>
            <w:tcW w:w="1140" w:type="pct"/>
            <w:tcBorders>
              <w:top w:val="nil"/>
              <w:left w:val="single" w:sz="4" w:space="0" w:color="auto"/>
              <w:bottom w:val="single" w:sz="4" w:space="0" w:color="auto"/>
              <w:right w:val="single" w:sz="4" w:space="0" w:color="auto"/>
            </w:tcBorders>
            <w:shd w:val="clear" w:color="000000" w:fill="FFFFFF"/>
            <w:vAlign w:val="bottom"/>
          </w:tcPr>
          <w:p w14:paraId="3F00EE28"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120,70</w:t>
            </w:r>
          </w:p>
        </w:tc>
      </w:tr>
      <w:tr w:rsidR="00A32500" w:rsidRPr="003659D2" w14:paraId="56120E0B" w14:textId="77777777" w:rsidTr="00526E1F">
        <w:trPr>
          <w:trHeight w:val="255"/>
          <w:jc w:val="center"/>
        </w:trPr>
        <w:tc>
          <w:tcPr>
            <w:tcW w:w="600" w:type="pct"/>
            <w:tcBorders>
              <w:top w:val="nil"/>
              <w:left w:val="single" w:sz="4" w:space="0" w:color="auto"/>
              <w:bottom w:val="single" w:sz="4" w:space="0" w:color="auto"/>
              <w:right w:val="single" w:sz="4" w:space="0" w:color="auto"/>
            </w:tcBorders>
            <w:shd w:val="clear" w:color="000000" w:fill="FFFFFF"/>
            <w:noWrap/>
            <w:vAlign w:val="bottom"/>
            <w:hideMark/>
          </w:tcPr>
          <w:p w14:paraId="769F823E" w14:textId="77777777" w:rsidR="00A32500" w:rsidRPr="003659D2" w:rsidRDefault="00A32500" w:rsidP="004523C8">
            <w:pPr>
              <w:spacing w:after="0" w:line="276" w:lineRule="auto"/>
              <w:rPr>
                <w:rFonts w:eastAsia="Times New Roman" w:cstheme="minorHAnsi"/>
                <w:b/>
                <w:kern w:val="0"/>
                <w:lang w:eastAsia="pl-PL"/>
                <w14:ligatures w14:val="none"/>
              </w:rPr>
            </w:pPr>
            <w:r w:rsidRPr="003659D2">
              <w:rPr>
                <w:rFonts w:eastAsia="Times New Roman" w:cstheme="minorHAnsi"/>
                <w:b/>
                <w:kern w:val="0"/>
                <w:lang w:eastAsia="pl-PL"/>
                <w14:ligatures w14:val="none"/>
              </w:rPr>
              <w:t>Razem</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60546CD2" w14:textId="77777777" w:rsidR="00A32500" w:rsidRPr="003659D2" w:rsidRDefault="00A32500" w:rsidP="004523C8">
            <w:pPr>
              <w:spacing w:after="0" w:line="276" w:lineRule="auto"/>
              <w:jc w:val="center"/>
              <w:rPr>
                <w:rFonts w:eastAsia="Times New Roman" w:cstheme="minorHAnsi"/>
                <w:b/>
                <w:kern w:val="0"/>
                <w:lang w:eastAsia="pl-PL"/>
                <w14:ligatures w14:val="none"/>
              </w:rPr>
            </w:pPr>
            <w:r w:rsidRPr="003659D2">
              <w:rPr>
                <w:rFonts w:cstheme="minorHAnsi"/>
                <w:kern w:val="0"/>
                <w14:ligatures w14:val="none"/>
              </w:rPr>
              <w:t>5 747</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21DFAE80" w14:textId="77777777" w:rsidR="00A32500" w:rsidRPr="003659D2" w:rsidRDefault="00A32500" w:rsidP="004523C8">
            <w:pPr>
              <w:spacing w:after="0" w:line="276" w:lineRule="auto"/>
              <w:jc w:val="center"/>
              <w:rPr>
                <w:rFonts w:eastAsia="Times New Roman" w:cstheme="minorHAnsi"/>
                <w:b/>
                <w:bCs/>
                <w:kern w:val="0"/>
                <w:lang w:eastAsia="pl-PL"/>
                <w14:ligatures w14:val="none"/>
              </w:rPr>
            </w:pPr>
            <w:r w:rsidRPr="003659D2">
              <w:rPr>
                <w:rFonts w:cstheme="minorHAnsi"/>
                <w:b/>
                <w:bCs/>
                <w:kern w:val="0"/>
                <w14:ligatures w14:val="none"/>
              </w:rPr>
              <w:t>69</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621CB" w14:textId="77777777" w:rsidR="00A32500" w:rsidRPr="003659D2" w:rsidRDefault="00A32500" w:rsidP="004523C8">
            <w:pPr>
              <w:spacing w:after="0" w:line="276" w:lineRule="auto"/>
              <w:jc w:val="center"/>
              <w:rPr>
                <w:rFonts w:eastAsia="Times New Roman" w:cstheme="minorHAnsi"/>
                <w:b/>
                <w:kern w:val="0"/>
                <w:lang w:eastAsia="pl-PL"/>
                <w14:ligatures w14:val="none"/>
              </w:rPr>
            </w:pPr>
            <w:r w:rsidRPr="003659D2">
              <w:rPr>
                <w:rFonts w:cstheme="minorHAnsi"/>
                <w:kern w:val="0"/>
                <w14:ligatures w14:val="none"/>
              </w:rPr>
              <w:t>5 648</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328D" w14:textId="77777777" w:rsidR="00A32500" w:rsidRPr="003659D2" w:rsidRDefault="00A32500" w:rsidP="004523C8">
            <w:pPr>
              <w:spacing w:after="0" w:line="276" w:lineRule="auto"/>
              <w:jc w:val="center"/>
              <w:rPr>
                <w:rFonts w:eastAsia="Calibri" w:cstheme="minorHAnsi"/>
                <w:b/>
                <w:bCs/>
                <w:kern w:val="0"/>
                <w14:ligatures w14:val="none"/>
              </w:rPr>
            </w:pPr>
            <w:r w:rsidRPr="003659D2">
              <w:rPr>
                <w:rFonts w:cstheme="minorHAnsi"/>
                <w:b/>
                <w:bCs/>
                <w:kern w:val="0"/>
                <w14:ligatures w14:val="none"/>
              </w:rPr>
              <w:t>4 890</w:t>
            </w:r>
          </w:p>
        </w:tc>
        <w:tc>
          <w:tcPr>
            <w:tcW w:w="1140" w:type="pct"/>
            <w:tcBorders>
              <w:top w:val="nil"/>
              <w:left w:val="single" w:sz="4" w:space="0" w:color="auto"/>
              <w:bottom w:val="single" w:sz="4" w:space="0" w:color="auto"/>
              <w:right w:val="single" w:sz="4" w:space="0" w:color="auto"/>
            </w:tcBorders>
            <w:shd w:val="clear" w:color="000000" w:fill="FFFFFF"/>
            <w:vAlign w:val="bottom"/>
          </w:tcPr>
          <w:p w14:paraId="688F21D6" w14:textId="77777777" w:rsidR="00A32500" w:rsidRPr="003659D2" w:rsidRDefault="00A32500" w:rsidP="004523C8">
            <w:pPr>
              <w:spacing w:after="0" w:line="276" w:lineRule="auto"/>
              <w:jc w:val="center"/>
              <w:rPr>
                <w:rFonts w:eastAsia="Times New Roman" w:cstheme="minorHAnsi"/>
                <w:b/>
                <w:kern w:val="0"/>
                <w:lang w:eastAsia="pl-PL"/>
                <w14:ligatures w14:val="none"/>
              </w:rPr>
            </w:pPr>
            <w:r w:rsidRPr="003659D2">
              <w:rPr>
                <w:rFonts w:eastAsia="Times New Roman" w:cstheme="minorHAnsi"/>
                <w:b/>
                <w:kern w:val="0"/>
                <w:lang w:eastAsia="pl-PL"/>
                <w14:ligatures w14:val="none"/>
              </w:rPr>
              <w:t>88,36</w:t>
            </w:r>
          </w:p>
        </w:tc>
      </w:tr>
    </w:tbl>
    <w:p w14:paraId="1F2FF36A" w14:textId="7E6A00B3" w:rsidR="003659D2" w:rsidRDefault="00E40099" w:rsidP="003659D2">
      <w:pPr>
        <w:spacing w:after="0" w:line="276" w:lineRule="auto"/>
        <w:jc w:val="both"/>
        <w:rPr>
          <w:rFonts w:eastAsia="Times New Roman" w:cstheme="minorHAnsi"/>
          <w:iCs/>
          <w:kern w:val="0"/>
          <w:lang w:eastAsia="pl-PL"/>
          <w14:ligatures w14:val="none"/>
        </w:rPr>
      </w:pPr>
      <w:r w:rsidRPr="00E40099">
        <w:rPr>
          <w:rFonts w:eastAsia="Times New Roman" w:cstheme="minorHAnsi"/>
          <w:iCs/>
          <w:kern w:val="0"/>
          <w:lang w:eastAsia="pl-PL"/>
          <w14:ligatures w14:val="none"/>
        </w:rPr>
        <w:t xml:space="preserve">Źródło: Opracowanie własne na podstawie danych GUS BDL </w:t>
      </w:r>
      <w:r w:rsidR="00A32500" w:rsidRPr="003659D2">
        <w:rPr>
          <w:rFonts w:eastAsia="Times New Roman" w:cstheme="minorHAnsi"/>
          <w:iCs/>
          <w:kern w:val="0"/>
          <w:lang w:eastAsia="pl-PL"/>
          <w14:ligatures w14:val="none"/>
        </w:rPr>
        <w:t>(Nie są prezentowane wszystkie formy prawne podmiotów, dlatego dane liczbowe nie sumują się na sektor ogółem. Dla pozycji "podmioty gospodarki narodowej ogółem" oraz "sektor publiczny - ogółem" jednostki łącznie z gospodarstwami pomocniczymi. W 2000 roku łącznie z osobami prowadzącymi gospodarstwa indywidualne w rolnictwie (sekcja A PKD2004), zarejestrowanych w rejestrze REGON.)</w:t>
      </w:r>
    </w:p>
    <w:p w14:paraId="526CE5FF" w14:textId="305DE3DF" w:rsidR="00E40099" w:rsidRPr="00E40099" w:rsidRDefault="00E40099" w:rsidP="003659D2">
      <w:pPr>
        <w:spacing w:after="0" w:line="276" w:lineRule="auto"/>
        <w:jc w:val="both"/>
        <w:rPr>
          <w:rFonts w:eastAsia="Times New Roman" w:cstheme="minorHAnsi"/>
          <w:b/>
          <w:bCs/>
          <w:iCs/>
          <w:kern w:val="0"/>
          <w:lang w:eastAsia="pl-PL"/>
          <w14:ligatures w14:val="none"/>
        </w:rPr>
      </w:pPr>
      <w:r w:rsidRPr="00E40099">
        <w:rPr>
          <w:rFonts w:eastAsia="Times New Roman" w:cstheme="minorHAnsi"/>
          <w:b/>
          <w:bCs/>
          <w:iCs/>
          <w:kern w:val="0"/>
          <w:lang w:eastAsia="pl-PL"/>
          <w14:ligatures w14:val="none"/>
        </w:rPr>
        <w:t>Wykres 2 Podmioty gospodarki na 1000  mieszkańców</w:t>
      </w:r>
    </w:p>
    <w:p w14:paraId="2216D3E5" w14:textId="729D7F77" w:rsidR="00A32500" w:rsidRDefault="00A32500" w:rsidP="003659D2">
      <w:pPr>
        <w:spacing w:after="0" w:line="276" w:lineRule="auto"/>
        <w:jc w:val="center"/>
        <w:rPr>
          <w:rFonts w:eastAsia="Times New Roman" w:cstheme="minorHAnsi"/>
          <w:kern w:val="0"/>
          <w:lang w:eastAsia="pl-PL"/>
          <w14:ligatures w14:val="none"/>
        </w:rPr>
      </w:pPr>
      <w:r w:rsidRPr="003659D2">
        <w:rPr>
          <w:rFonts w:cstheme="minorHAnsi"/>
          <w:noProof/>
          <w:kern w:val="0"/>
          <w14:ligatures w14:val="none"/>
        </w:rPr>
        <w:drawing>
          <wp:inline distT="0" distB="0" distL="0" distR="0" wp14:anchorId="63DD4827" wp14:editId="5B0EFF71">
            <wp:extent cx="3916680" cy="2468880"/>
            <wp:effectExtent l="0" t="0" r="7620" b="7620"/>
            <wp:docPr id="5" name="Wykres 5">
              <a:extLst xmlns:a="http://schemas.openxmlformats.org/drawingml/2006/main">
                <a:ext uri="{FF2B5EF4-FFF2-40B4-BE49-F238E27FC236}">
                  <a16:creationId xmlns:a16="http://schemas.microsoft.com/office/drawing/2014/main" id="{13FFBBFC-20B0-C9A0-034F-E56ECC8FF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136500" w14:textId="6D379D38" w:rsidR="00E40099" w:rsidRPr="003659D2" w:rsidRDefault="00E40099" w:rsidP="00E40099">
      <w:pPr>
        <w:spacing w:after="0" w:line="276" w:lineRule="auto"/>
        <w:rPr>
          <w:rFonts w:eastAsia="Times New Roman" w:cstheme="minorHAnsi"/>
          <w:kern w:val="0"/>
          <w:lang w:eastAsia="pl-PL"/>
          <w14:ligatures w14:val="none"/>
        </w:rPr>
      </w:pPr>
      <w:r w:rsidRPr="00E40099">
        <w:rPr>
          <w:rFonts w:eastAsia="Times New Roman" w:cstheme="minorHAnsi"/>
          <w:kern w:val="0"/>
          <w:lang w:eastAsia="pl-PL"/>
          <w14:ligatures w14:val="none"/>
        </w:rPr>
        <w:t>Źródło: Opracowanie własne na podstawie danych GUS BDL</w:t>
      </w:r>
    </w:p>
    <w:p w14:paraId="60CBC7D7" w14:textId="77777777" w:rsidR="00A32500" w:rsidRDefault="00A32500" w:rsidP="004523C8">
      <w:pPr>
        <w:spacing w:after="0" w:line="276" w:lineRule="auto"/>
        <w:jc w:val="both"/>
        <w:rPr>
          <w:rFonts w:eastAsia="Times New Roman" w:cstheme="minorHAnsi"/>
          <w:iCs/>
          <w:color w:val="FF0000"/>
          <w:kern w:val="0"/>
          <w:lang w:eastAsia="pl-PL"/>
          <w14:ligatures w14:val="none"/>
        </w:rPr>
      </w:pPr>
      <w:r w:rsidRPr="003659D2">
        <w:rPr>
          <w:rFonts w:eastAsia="Times New Roman" w:cstheme="minorHAnsi"/>
          <w:iCs/>
          <w:kern w:val="0"/>
          <w:lang w:eastAsia="pl-PL"/>
          <w14:ligatures w14:val="none"/>
        </w:rPr>
        <w:lastRenderedPageBreak/>
        <w:t xml:space="preserve">Liczba podmiotów gospodarczych od 2014 roku rosła dość dynamicznie we wszystkich gminach na terenie LGD. Społeczeństwo gm. Szemud wykazuje się największą przedsiębiorczością choć i tak miała mniej zarejestrowanych przedsiębiorstw niż średnia dla województwa pomorskiego (pomorskie – 135,10 podmiotów na 1000 ludności). Pozostałe gminy były zdecydowanie poniżej średniej. </w:t>
      </w:r>
      <w:r w:rsidRPr="003659D2">
        <w:rPr>
          <w:rFonts w:eastAsia="Times New Roman" w:cstheme="minorHAnsi"/>
          <w:iCs/>
          <w:color w:val="FF0000"/>
          <w:kern w:val="0"/>
          <w:lang w:eastAsia="pl-PL"/>
          <w14:ligatures w14:val="none"/>
        </w:rPr>
        <w:t>Obszar LGD wypada korzystnie w określeniu dynamiki ogólnego przyrostu przedsiębiorstw. O ile w latach 2014-2020 w całym województwie pomorskim liczba podmiotów gospodarczych wzrosła o 15% (275 990 wobec 318 518) to dla obszaru LGD ten przyrost wyniósł 32% (4332 wobec 5747).</w:t>
      </w:r>
    </w:p>
    <w:p w14:paraId="012BA2D2" w14:textId="749F3A07" w:rsidR="00E40099" w:rsidRPr="00E40099" w:rsidRDefault="00E40099" w:rsidP="004523C8">
      <w:pPr>
        <w:spacing w:after="0" w:line="276" w:lineRule="auto"/>
        <w:jc w:val="both"/>
        <w:rPr>
          <w:rFonts w:eastAsia="Times New Roman" w:cstheme="minorHAnsi"/>
          <w:b/>
          <w:bCs/>
          <w:iCs/>
          <w:kern w:val="0"/>
          <w:lang w:eastAsia="pl-PL"/>
          <w14:ligatures w14:val="none"/>
        </w:rPr>
      </w:pPr>
      <w:r w:rsidRPr="00E40099">
        <w:rPr>
          <w:rFonts w:eastAsia="Times New Roman" w:cstheme="minorHAnsi"/>
          <w:b/>
          <w:bCs/>
          <w:iCs/>
          <w:kern w:val="0"/>
          <w:lang w:eastAsia="pl-PL"/>
          <w14:ligatures w14:val="none"/>
        </w:rPr>
        <w:t xml:space="preserve">Wykres </w:t>
      </w:r>
      <w:r>
        <w:rPr>
          <w:rFonts w:eastAsia="Times New Roman" w:cstheme="minorHAnsi"/>
          <w:b/>
          <w:bCs/>
          <w:iCs/>
          <w:kern w:val="0"/>
          <w:lang w:eastAsia="pl-PL"/>
          <w14:ligatures w14:val="none"/>
        </w:rPr>
        <w:t>3</w:t>
      </w:r>
      <w:r w:rsidRPr="00E40099">
        <w:rPr>
          <w:rFonts w:eastAsia="Times New Roman" w:cstheme="minorHAnsi"/>
          <w:b/>
          <w:bCs/>
          <w:iCs/>
          <w:kern w:val="0"/>
          <w:lang w:eastAsia="pl-PL"/>
          <w14:ligatures w14:val="none"/>
        </w:rPr>
        <w:t xml:space="preserve"> </w:t>
      </w:r>
      <w:r>
        <w:rPr>
          <w:rFonts w:eastAsia="Times New Roman" w:cstheme="minorHAnsi"/>
          <w:b/>
          <w:bCs/>
          <w:iCs/>
          <w:kern w:val="0"/>
          <w:lang w:eastAsia="pl-PL"/>
          <w14:ligatures w14:val="none"/>
        </w:rPr>
        <w:t>Podmioty gospodarki narodowej</w:t>
      </w:r>
    </w:p>
    <w:p w14:paraId="04BE602C" w14:textId="77777777" w:rsidR="00A32500" w:rsidRPr="003659D2" w:rsidRDefault="00A32500" w:rsidP="004523C8">
      <w:pPr>
        <w:spacing w:after="0" w:line="276" w:lineRule="auto"/>
        <w:jc w:val="both"/>
        <w:rPr>
          <w:rFonts w:eastAsia="Times New Roman" w:cstheme="minorHAnsi"/>
          <w:iCs/>
          <w:color w:val="FF0000"/>
          <w:kern w:val="0"/>
          <w:lang w:eastAsia="pl-PL"/>
          <w14:ligatures w14:val="none"/>
        </w:rPr>
      </w:pPr>
      <w:r w:rsidRPr="003659D2">
        <w:rPr>
          <w:rFonts w:cstheme="minorHAnsi"/>
          <w:noProof/>
          <w:kern w:val="0"/>
          <w14:ligatures w14:val="none"/>
        </w:rPr>
        <w:drawing>
          <wp:inline distT="0" distB="0" distL="0" distR="0" wp14:anchorId="3779A145" wp14:editId="502C97A7">
            <wp:extent cx="5760720" cy="3799928"/>
            <wp:effectExtent l="0" t="0" r="11430" b="10160"/>
            <wp:docPr id="2" name="Wykres 2">
              <a:extLst xmlns:a="http://schemas.openxmlformats.org/drawingml/2006/main">
                <a:ext uri="{FF2B5EF4-FFF2-40B4-BE49-F238E27FC236}">
                  <a16:creationId xmlns:a16="http://schemas.microsoft.com/office/drawing/2014/main" id="{3E84F356-D4B4-B068-8407-3FE11BDD2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7C1C07" w14:textId="1AAB362F" w:rsidR="00A32500" w:rsidRPr="003659D2" w:rsidRDefault="00E40099" w:rsidP="004523C8">
      <w:pPr>
        <w:spacing w:after="0" w:line="276" w:lineRule="auto"/>
        <w:jc w:val="both"/>
        <w:rPr>
          <w:rFonts w:eastAsia="Times New Roman" w:cstheme="minorHAnsi"/>
          <w:kern w:val="0"/>
          <w:lang w:eastAsia="pl-PL"/>
          <w14:ligatures w14:val="none"/>
        </w:rPr>
      </w:pPr>
      <w:r w:rsidRPr="00E40099">
        <w:rPr>
          <w:rFonts w:eastAsia="Times New Roman" w:cstheme="minorHAnsi"/>
          <w:kern w:val="0"/>
          <w:lang w:eastAsia="pl-PL"/>
          <w14:ligatures w14:val="none"/>
        </w:rPr>
        <w:t>Źródło: Opracowanie własne na podstawie danych GUS BDL</w:t>
      </w:r>
    </w:p>
    <w:p w14:paraId="324BFA2E" w14:textId="77777777" w:rsidR="00A32500" w:rsidRPr="003659D2" w:rsidRDefault="00A32500" w:rsidP="004523C8">
      <w:pPr>
        <w:spacing w:after="0" w:line="276" w:lineRule="auto"/>
        <w:jc w:val="both"/>
        <w:rPr>
          <w:rFonts w:eastAsia="Times New Roman" w:cstheme="minorHAnsi"/>
          <w:kern w:val="0"/>
          <w:lang w:eastAsia="pl-PL"/>
          <w14:ligatures w14:val="none"/>
        </w:rPr>
      </w:pPr>
    </w:p>
    <w:p w14:paraId="27C9950C" w14:textId="77777777" w:rsidR="00A32500" w:rsidRPr="003659D2" w:rsidRDefault="00A32500"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Najwięcej przedsiębiorstw, zgodnie z rejestrem REGON i głównym kodem działalności, należy do 3 różnych branż: budownictwo (1590 podmiotów tj. 27,67% ogółu przedsiębiorstw – wobec 1054, tj. 24,33% w 2014 roku), handel hurtowy i detaliczny (998 firm, tj. 17,36% wobec 554, tj.21,97 ogółu w 2014, liczba wzrosła, zmalała na tle ogólnego wzrostu podmiotów), w tym naprawa pojazdów samochodowych (4,61% ogółu - 2020 do 4,77% ogółu w 2014 r.)) oraz przetwórstwo przemysłowe (15,31 do 16,16 w 2014, liczbowo 700 do 880). Największą dynamiką wzrostu w latach 2014-2020 wykazały się branże związane z usługami w zakresie informacji i komunikacji (przyrost o 113,55%) handel hurtowy i detaliczny (przyrost o 80,14%), oraz działalność gospodarcza w zakresie usług administrowania i działalność wspierająca (przyrost o 59,48%). Warto też podkreślić wzrost znaczenia branży dotyczącej działalności związanej z zakwaterowaniem i usługami gastronomicznymi – w 2014 działało tu 110 podmiotów co dało 2,54% ogólnej liczby podmiotów gospodarczych. W 2020 roku było to odpowiednio 168 podmiotów i 2,93%.</w:t>
      </w:r>
    </w:p>
    <w:p w14:paraId="7B67BB22" w14:textId="77777777" w:rsidR="00A32500" w:rsidRPr="003659D2" w:rsidRDefault="00A32500" w:rsidP="00E40099">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Ze względu na </w:t>
      </w:r>
      <w:bookmarkStart w:id="6" w:name="_Hlk129085538"/>
      <w:r w:rsidRPr="003659D2">
        <w:rPr>
          <w:rFonts w:eastAsia="Times New Roman" w:cstheme="minorHAnsi"/>
          <w:kern w:val="0"/>
          <w:lang w:eastAsia="pl-PL"/>
          <w14:ligatures w14:val="none"/>
        </w:rPr>
        <w:t xml:space="preserve">klasyfikację przedsiębiorstw według kryterium liczby pracujących </w:t>
      </w:r>
      <w:bookmarkEnd w:id="6"/>
      <w:r w:rsidRPr="003659D2">
        <w:rPr>
          <w:rFonts w:eastAsia="Times New Roman" w:cstheme="minorHAnsi"/>
          <w:kern w:val="0"/>
          <w:lang w:eastAsia="pl-PL"/>
          <w14:ligatures w14:val="none"/>
        </w:rPr>
        <w:t xml:space="preserve">na obszarze LGD „Kaszubska Droga” zdecydowanie przeważają </w:t>
      </w:r>
      <w:bookmarkStart w:id="7" w:name="_Hlk129085571"/>
      <w:r w:rsidRPr="003659D2">
        <w:rPr>
          <w:rFonts w:eastAsia="Times New Roman" w:cstheme="minorHAnsi"/>
          <w:kern w:val="0"/>
          <w:lang w:eastAsia="pl-PL"/>
          <w14:ligatures w14:val="none"/>
        </w:rPr>
        <w:t>mikroprzedsiębiorstwa zatrudniające do 9 osób</w:t>
      </w:r>
      <w:bookmarkEnd w:id="7"/>
      <w:r w:rsidRPr="003659D2">
        <w:rPr>
          <w:rFonts w:eastAsia="Times New Roman" w:cstheme="minorHAnsi"/>
          <w:kern w:val="0"/>
          <w:lang w:eastAsia="pl-PL"/>
          <w14:ligatures w14:val="none"/>
        </w:rPr>
        <w:t xml:space="preserve">. </w:t>
      </w:r>
      <w:r w:rsidRPr="003659D2">
        <w:rPr>
          <w:rFonts w:eastAsia="Times New Roman" w:cstheme="minorHAnsi"/>
          <w:kern w:val="0"/>
          <w:lang w:eastAsia="pl-PL"/>
          <w14:ligatures w14:val="none"/>
        </w:rPr>
        <w:lastRenderedPageBreak/>
        <w:t>Stanowią 97,55% ogółu firm i ten wskaźnik jest bardzo podobny w każdej z gmin. Jest to nieznacznie wyższy odsetek niż w powiecie wejherowskim (97,42%) i w województwie pomorskim (96,83%).</w:t>
      </w:r>
    </w:p>
    <w:p w14:paraId="5582F605" w14:textId="77777777" w:rsidR="00A32500" w:rsidRPr="003659D2" w:rsidRDefault="00A32500" w:rsidP="00E40099">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Natomiast od średniej wojewódzkiej odbiega udział podmiotów w sektorze prywatnym wg form prawnych. 85,09% przedsiębiorstw na obszarze LGD to te prowadzone przez osoby fizyczne prowadzące działalność gospodarczą. W skali województwa jest takich przedsiębiorstw 73,31%.</w:t>
      </w:r>
    </w:p>
    <w:p w14:paraId="1C250299" w14:textId="0148F956" w:rsidR="00A32500" w:rsidRPr="003659D2" w:rsidRDefault="00A32500" w:rsidP="004523C8">
      <w:pPr>
        <w:spacing w:before="120" w:line="276" w:lineRule="auto"/>
        <w:jc w:val="both"/>
        <w:rPr>
          <w:rFonts w:eastAsia="Calibri" w:cstheme="minorHAnsi"/>
          <w:b/>
          <w:bCs/>
          <w:kern w:val="0"/>
          <w14:ligatures w14:val="none"/>
        </w:rPr>
      </w:pPr>
      <w:bookmarkStart w:id="8" w:name="_Toc93670024"/>
      <w:r w:rsidRPr="003659D2">
        <w:rPr>
          <w:rFonts w:eastAsia="Calibri" w:cstheme="minorHAnsi"/>
          <w:b/>
          <w:bCs/>
          <w:kern w:val="0"/>
          <w14:ligatures w14:val="none"/>
        </w:rPr>
        <w:t xml:space="preserve">Tabela </w:t>
      </w:r>
      <w:r w:rsidR="00E40099">
        <w:rPr>
          <w:rFonts w:eastAsia="Calibri" w:cstheme="minorHAnsi"/>
          <w:b/>
          <w:bCs/>
          <w:kern w:val="0"/>
          <w14:ligatures w14:val="none"/>
        </w:rPr>
        <w:t>5</w:t>
      </w:r>
      <w:r w:rsidRPr="003659D2">
        <w:rPr>
          <w:rFonts w:eastAsia="Calibri" w:cstheme="minorHAnsi"/>
          <w:b/>
          <w:bCs/>
          <w:kern w:val="0"/>
          <w14:ligatures w14:val="none"/>
        </w:rPr>
        <w:t>. Potencjał gospodarczy – liczba nowych podmiotów gospodarczych bezwzględna i w przeliczeniu na 1000 mieszkańców</w:t>
      </w:r>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8"/>
        <w:gridCol w:w="1148"/>
        <w:gridCol w:w="1148"/>
        <w:gridCol w:w="1148"/>
        <w:gridCol w:w="1148"/>
        <w:gridCol w:w="1148"/>
        <w:gridCol w:w="1148"/>
        <w:gridCol w:w="1149"/>
      </w:tblGrid>
      <w:tr w:rsidR="00A32500" w:rsidRPr="003659D2" w14:paraId="255F0F7D" w14:textId="77777777" w:rsidTr="00526E1F">
        <w:trPr>
          <w:cantSplit/>
          <w:trHeight w:val="397"/>
        </w:trPr>
        <w:tc>
          <w:tcPr>
            <w:tcW w:w="704" w:type="dxa"/>
            <w:vMerge w:val="restart"/>
            <w:shd w:val="clear" w:color="auto" w:fill="auto"/>
            <w:vAlign w:val="bottom"/>
          </w:tcPr>
          <w:p w14:paraId="52E166D2" w14:textId="77777777" w:rsidR="00A32500" w:rsidRPr="003659D2" w:rsidRDefault="00A32500" w:rsidP="004523C8">
            <w:pPr>
              <w:spacing w:after="0" w:line="276" w:lineRule="auto"/>
              <w:rPr>
                <w:rFonts w:eastAsia="Calibri" w:cstheme="minorHAnsi"/>
                <w:kern w:val="0"/>
                <w14:ligatures w14:val="none"/>
              </w:rPr>
            </w:pPr>
            <w:r w:rsidRPr="003659D2">
              <w:rPr>
                <w:rFonts w:eastAsia="Calibri" w:cstheme="minorHAnsi"/>
                <w:kern w:val="0"/>
                <w14:ligatures w14:val="none"/>
              </w:rPr>
              <w:t>Rok</w:t>
            </w:r>
          </w:p>
        </w:tc>
        <w:tc>
          <w:tcPr>
            <w:tcW w:w="9185" w:type="dxa"/>
            <w:gridSpan w:val="8"/>
          </w:tcPr>
          <w:p w14:paraId="2C326BD2"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Gmina</w:t>
            </w:r>
          </w:p>
        </w:tc>
      </w:tr>
      <w:tr w:rsidR="00A32500" w:rsidRPr="003659D2" w14:paraId="1CC99F1F" w14:textId="77777777" w:rsidTr="00526E1F">
        <w:trPr>
          <w:cantSplit/>
          <w:trHeight w:val="592"/>
        </w:trPr>
        <w:tc>
          <w:tcPr>
            <w:tcW w:w="704" w:type="dxa"/>
            <w:vMerge/>
            <w:shd w:val="clear" w:color="auto" w:fill="auto"/>
          </w:tcPr>
          <w:p w14:paraId="4AE1EABA" w14:textId="77777777" w:rsidR="00A32500" w:rsidRPr="003659D2" w:rsidRDefault="00A32500" w:rsidP="004523C8">
            <w:pPr>
              <w:spacing w:after="0" w:line="276" w:lineRule="auto"/>
              <w:jc w:val="both"/>
              <w:rPr>
                <w:rFonts w:eastAsia="Calibri" w:cstheme="minorHAnsi"/>
                <w:kern w:val="0"/>
                <w14:ligatures w14:val="none"/>
              </w:rPr>
            </w:pPr>
          </w:p>
        </w:tc>
        <w:tc>
          <w:tcPr>
            <w:tcW w:w="2296" w:type="dxa"/>
            <w:gridSpan w:val="2"/>
            <w:shd w:val="clear" w:color="auto" w:fill="auto"/>
            <w:vAlign w:val="bottom"/>
          </w:tcPr>
          <w:p w14:paraId="57F6C3E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Linia</w:t>
            </w:r>
          </w:p>
        </w:tc>
        <w:tc>
          <w:tcPr>
            <w:tcW w:w="2296" w:type="dxa"/>
            <w:gridSpan w:val="2"/>
            <w:shd w:val="clear" w:color="auto" w:fill="auto"/>
            <w:vAlign w:val="bottom"/>
          </w:tcPr>
          <w:p w14:paraId="30C54E34"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Luzino</w:t>
            </w:r>
          </w:p>
        </w:tc>
        <w:tc>
          <w:tcPr>
            <w:tcW w:w="2296" w:type="dxa"/>
            <w:gridSpan w:val="2"/>
            <w:vAlign w:val="bottom"/>
          </w:tcPr>
          <w:p w14:paraId="1C55F4F6"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Łęczyce</w:t>
            </w:r>
          </w:p>
        </w:tc>
        <w:tc>
          <w:tcPr>
            <w:tcW w:w="2297" w:type="dxa"/>
            <w:gridSpan w:val="2"/>
            <w:shd w:val="clear" w:color="auto" w:fill="auto"/>
            <w:vAlign w:val="bottom"/>
          </w:tcPr>
          <w:p w14:paraId="28A3539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Szemud</w:t>
            </w:r>
          </w:p>
        </w:tc>
      </w:tr>
      <w:tr w:rsidR="00A32500" w:rsidRPr="003659D2" w14:paraId="67DA1492" w14:textId="77777777" w:rsidTr="00526E1F">
        <w:trPr>
          <w:cantSplit/>
          <w:trHeight w:val="1095"/>
        </w:trPr>
        <w:tc>
          <w:tcPr>
            <w:tcW w:w="704" w:type="dxa"/>
            <w:vMerge/>
            <w:shd w:val="clear" w:color="auto" w:fill="auto"/>
            <w:vAlign w:val="bottom"/>
          </w:tcPr>
          <w:p w14:paraId="7DEA19A3" w14:textId="77777777" w:rsidR="00A32500" w:rsidRPr="003659D2" w:rsidRDefault="00A32500" w:rsidP="004523C8">
            <w:pPr>
              <w:spacing w:after="0" w:line="276" w:lineRule="auto"/>
              <w:jc w:val="both"/>
              <w:rPr>
                <w:rFonts w:eastAsia="Calibri" w:cstheme="minorHAnsi"/>
                <w:kern w:val="0"/>
                <w14:ligatures w14:val="none"/>
              </w:rPr>
            </w:pPr>
          </w:p>
        </w:tc>
        <w:tc>
          <w:tcPr>
            <w:tcW w:w="1148" w:type="dxa"/>
            <w:shd w:val="clear" w:color="auto" w:fill="auto"/>
            <w:vAlign w:val="center"/>
          </w:tcPr>
          <w:p w14:paraId="18E676F5"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Liczba nowych podmiotów</w:t>
            </w:r>
          </w:p>
        </w:tc>
        <w:tc>
          <w:tcPr>
            <w:tcW w:w="1148" w:type="dxa"/>
            <w:vAlign w:val="center"/>
          </w:tcPr>
          <w:p w14:paraId="5C6E487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Na tys. mieszkańców</w:t>
            </w:r>
          </w:p>
        </w:tc>
        <w:tc>
          <w:tcPr>
            <w:tcW w:w="1148" w:type="dxa"/>
            <w:shd w:val="clear" w:color="auto" w:fill="auto"/>
            <w:vAlign w:val="center"/>
          </w:tcPr>
          <w:p w14:paraId="0DDF685C"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Liczba nowych podmiotów</w:t>
            </w:r>
          </w:p>
        </w:tc>
        <w:tc>
          <w:tcPr>
            <w:tcW w:w="1148" w:type="dxa"/>
            <w:vAlign w:val="center"/>
          </w:tcPr>
          <w:p w14:paraId="4EB34473"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Na tys. mieszkańców</w:t>
            </w:r>
          </w:p>
        </w:tc>
        <w:tc>
          <w:tcPr>
            <w:tcW w:w="1148" w:type="dxa"/>
            <w:vAlign w:val="center"/>
          </w:tcPr>
          <w:p w14:paraId="4E55BE0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Liczba nowych podmiotów</w:t>
            </w:r>
          </w:p>
        </w:tc>
        <w:tc>
          <w:tcPr>
            <w:tcW w:w="1148" w:type="dxa"/>
            <w:shd w:val="clear" w:color="auto" w:fill="auto"/>
            <w:vAlign w:val="center"/>
          </w:tcPr>
          <w:p w14:paraId="4A66F81E"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Na tys. mieszkańców</w:t>
            </w:r>
          </w:p>
        </w:tc>
        <w:tc>
          <w:tcPr>
            <w:tcW w:w="1148" w:type="dxa"/>
            <w:shd w:val="clear" w:color="auto" w:fill="auto"/>
            <w:vAlign w:val="center"/>
          </w:tcPr>
          <w:p w14:paraId="6B4962E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Liczba nowych podmiotów</w:t>
            </w:r>
          </w:p>
        </w:tc>
        <w:tc>
          <w:tcPr>
            <w:tcW w:w="1149" w:type="dxa"/>
            <w:vAlign w:val="center"/>
          </w:tcPr>
          <w:p w14:paraId="79630C4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Na tys. mieszkańców</w:t>
            </w:r>
          </w:p>
        </w:tc>
      </w:tr>
      <w:tr w:rsidR="00A32500" w:rsidRPr="003659D2" w14:paraId="2282D19C" w14:textId="77777777" w:rsidTr="00526E1F">
        <w:tc>
          <w:tcPr>
            <w:tcW w:w="704" w:type="dxa"/>
            <w:shd w:val="clear" w:color="auto" w:fill="auto"/>
            <w:vAlign w:val="bottom"/>
          </w:tcPr>
          <w:p w14:paraId="345401BA"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2014</w:t>
            </w:r>
          </w:p>
        </w:tc>
        <w:tc>
          <w:tcPr>
            <w:tcW w:w="1148" w:type="dxa"/>
            <w:shd w:val="clear" w:color="auto" w:fill="auto"/>
            <w:vAlign w:val="bottom"/>
          </w:tcPr>
          <w:p w14:paraId="15D30A8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47</w:t>
            </w:r>
          </w:p>
        </w:tc>
        <w:tc>
          <w:tcPr>
            <w:tcW w:w="1148" w:type="dxa"/>
            <w:vAlign w:val="bottom"/>
          </w:tcPr>
          <w:p w14:paraId="5C46806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7,66</w:t>
            </w:r>
          </w:p>
        </w:tc>
        <w:tc>
          <w:tcPr>
            <w:tcW w:w="1148" w:type="dxa"/>
            <w:shd w:val="clear" w:color="auto" w:fill="auto"/>
            <w:vAlign w:val="bottom"/>
          </w:tcPr>
          <w:p w14:paraId="17B7E5B4"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201</w:t>
            </w:r>
          </w:p>
        </w:tc>
        <w:tc>
          <w:tcPr>
            <w:tcW w:w="1148" w:type="dxa"/>
            <w:vAlign w:val="bottom"/>
          </w:tcPr>
          <w:p w14:paraId="04F3E36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13,36</w:t>
            </w:r>
          </w:p>
        </w:tc>
        <w:tc>
          <w:tcPr>
            <w:tcW w:w="1148" w:type="dxa"/>
            <w:vAlign w:val="bottom"/>
          </w:tcPr>
          <w:p w14:paraId="1B6815C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137</w:t>
            </w:r>
          </w:p>
        </w:tc>
        <w:tc>
          <w:tcPr>
            <w:tcW w:w="1148" w:type="dxa"/>
            <w:shd w:val="clear" w:color="auto" w:fill="auto"/>
            <w:vAlign w:val="bottom"/>
          </w:tcPr>
          <w:p w14:paraId="03174217"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11,51</w:t>
            </w:r>
          </w:p>
        </w:tc>
        <w:tc>
          <w:tcPr>
            <w:tcW w:w="1148" w:type="dxa"/>
            <w:shd w:val="clear" w:color="auto" w:fill="auto"/>
            <w:vAlign w:val="bottom"/>
          </w:tcPr>
          <w:p w14:paraId="2E4F2FF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189</w:t>
            </w:r>
          </w:p>
        </w:tc>
        <w:tc>
          <w:tcPr>
            <w:tcW w:w="1149" w:type="dxa"/>
            <w:vAlign w:val="bottom"/>
          </w:tcPr>
          <w:p w14:paraId="2EEF044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11,63</w:t>
            </w:r>
          </w:p>
        </w:tc>
      </w:tr>
      <w:tr w:rsidR="00A32500" w:rsidRPr="003659D2" w14:paraId="6D9600E0" w14:textId="77777777" w:rsidTr="00526E1F">
        <w:tc>
          <w:tcPr>
            <w:tcW w:w="704" w:type="dxa"/>
            <w:shd w:val="clear" w:color="auto" w:fill="auto"/>
            <w:vAlign w:val="bottom"/>
          </w:tcPr>
          <w:p w14:paraId="0FB016A8"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2015</w:t>
            </w:r>
          </w:p>
        </w:tc>
        <w:tc>
          <w:tcPr>
            <w:tcW w:w="1148" w:type="dxa"/>
            <w:shd w:val="clear" w:color="auto" w:fill="auto"/>
            <w:vAlign w:val="bottom"/>
          </w:tcPr>
          <w:p w14:paraId="7161DB5B"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64</w:t>
            </w:r>
          </w:p>
        </w:tc>
        <w:tc>
          <w:tcPr>
            <w:tcW w:w="1148" w:type="dxa"/>
            <w:vAlign w:val="bottom"/>
          </w:tcPr>
          <w:p w14:paraId="52293854"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10,39</w:t>
            </w:r>
          </w:p>
        </w:tc>
        <w:tc>
          <w:tcPr>
            <w:tcW w:w="1148" w:type="dxa"/>
            <w:shd w:val="clear" w:color="auto" w:fill="auto"/>
            <w:vAlign w:val="bottom"/>
          </w:tcPr>
          <w:p w14:paraId="1262DB8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182</w:t>
            </w:r>
          </w:p>
        </w:tc>
        <w:tc>
          <w:tcPr>
            <w:tcW w:w="1148" w:type="dxa"/>
            <w:vAlign w:val="bottom"/>
          </w:tcPr>
          <w:p w14:paraId="758CFB9F"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11,94</w:t>
            </w:r>
          </w:p>
        </w:tc>
        <w:tc>
          <w:tcPr>
            <w:tcW w:w="1148" w:type="dxa"/>
            <w:vAlign w:val="bottom"/>
          </w:tcPr>
          <w:p w14:paraId="3C9DEF55"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126</w:t>
            </w:r>
          </w:p>
        </w:tc>
        <w:tc>
          <w:tcPr>
            <w:tcW w:w="1148" w:type="dxa"/>
            <w:shd w:val="clear" w:color="auto" w:fill="auto"/>
            <w:vAlign w:val="bottom"/>
          </w:tcPr>
          <w:p w14:paraId="11F3715D"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10,56</w:t>
            </w:r>
          </w:p>
        </w:tc>
        <w:tc>
          <w:tcPr>
            <w:tcW w:w="1148" w:type="dxa"/>
            <w:shd w:val="clear" w:color="auto" w:fill="auto"/>
            <w:vAlign w:val="bottom"/>
          </w:tcPr>
          <w:p w14:paraId="4350BC53"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161</w:t>
            </w:r>
          </w:p>
        </w:tc>
        <w:tc>
          <w:tcPr>
            <w:tcW w:w="1149" w:type="dxa"/>
            <w:vAlign w:val="bottom"/>
          </w:tcPr>
          <w:p w14:paraId="0B559732"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9,72</w:t>
            </w:r>
          </w:p>
        </w:tc>
      </w:tr>
      <w:tr w:rsidR="00A32500" w:rsidRPr="003659D2" w14:paraId="087055CF" w14:textId="77777777" w:rsidTr="00526E1F">
        <w:tc>
          <w:tcPr>
            <w:tcW w:w="704" w:type="dxa"/>
            <w:shd w:val="clear" w:color="auto" w:fill="auto"/>
            <w:vAlign w:val="bottom"/>
          </w:tcPr>
          <w:p w14:paraId="2EAC758E"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2016</w:t>
            </w:r>
          </w:p>
        </w:tc>
        <w:tc>
          <w:tcPr>
            <w:tcW w:w="1148" w:type="dxa"/>
            <w:shd w:val="clear" w:color="auto" w:fill="auto"/>
            <w:vAlign w:val="bottom"/>
          </w:tcPr>
          <w:p w14:paraId="29269CE2"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48</w:t>
            </w:r>
          </w:p>
        </w:tc>
        <w:tc>
          <w:tcPr>
            <w:tcW w:w="1148" w:type="dxa"/>
            <w:vAlign w:val="bottom"/>
          </w:tcPr>
          <w:p w14:paraId="495D4AD7"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7,71</w:t>
            </w:r>
          </w:p>
        </w:tc>
        <w:tc>
          <w:tcPr>
            <w:tcW w:w="1148" w:type="dxa"/>
            <w:shd w:val="clear" w:color="auto" w:fill="auto"/>
            <w:vAlign w:val="bottom"/>
          </w:tcPr>
          <w:p w14:paraId="1B0CF18D"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187</w:t>
            </w:r>
          </w:p>
        </w:tc>
        <w:tc>
          <w:tcPr>
            <w:tcW w:w="1148" w:type="dxa"/>
            <w:vAlign w:val="bottom"/>
          </w:tcPr>
          <w:p w14:paraId="5A9B60B9"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12,09</w:t>
            </w:r>
          </w:p>
        </w:tc>
        <w:tc>
          <w:tcPr>
            <w:tcW w:w="1148" w:type="dxa"/>
            <w:vAlign w:val="bottom"/>
          </w:tcPr>
          <w:p w14:paraId="15DA8362"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127</w:t>
            </w:r>
          </w:p>
        </w:tc>
        <w:tc>
          <w:tcPr>
            <w:tcW w:w="1148" w:type="dxa"/>
            <w:shd w:val="clear" w:color="auto" w:fill="auto"/>
            <w:vAlign w:val="bottom"/>
          </w:tcPr>
          <w:p w14:paraId="7AEF08D6"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10,59</w:t>
            </w:r>
          </w:p>
        </w:tc>
        <w:tc>
          <w:tcPr>
            <w:tcW w:w="1148" w:type="dxa"/>
            <w:shd w:val="clear" w:color="auto" w:fill="auto"/>
            <w:vAlign w:val="bottom"/>
          </w:tcPr>
          <w:p w14:paraId="3F32E976"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197</w:t>
            </w:r>
          </w:p>
        </w:tc>
        <w:tc>
          <w:tcPr>
            <w:tcW w:w="1149" w:type="dxa"/>
            <w:vAlign w:val="bottom"/>
          </w:tcPr>
          <w:p w14:paraId="1F33271D"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11,68</w:t>
            </w:r>
          </w:p>
        </w:tc>
      </w:tr>
      <w:tr w:rsidR="00A32500" w:rsidRPr="003659D2" w14:paraId="6281C44C" w14:textId="77777777" w:rsidTr="00526E1F">
        <w:tc>
          <w:tcPr>
            <w:tcW w:w="704" w:type="dxa"/>
            <w:shd w:val="clear" w:color="auto" w:fill="auto"/>
            <w:vAlign w:val="bottom"/>
          </w:tcPr>
          <w:p w14:paraId="5898AA9C"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2017</w:t>
            </w:r>
          </w:p>
        </w:tc>
        <w:tc>
          <w:tcPr>
            <w:tcW w:w="1148" w:type="dxa"/>
            <w:shd w:val="clear" w:color="auto" w:fill="auto"/>
            <w:vAlign w:val="bottom"/>
          </w:tcPr>
          <w:p w14:paraId="73D5F64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59</w:t>
            </w:r>
          </w:p>
        </w:tc>
        <w:tc>
          <w:tcPr>
            <w:tcW w:w="1148" w:type="dxa"/>
            <w:vAlign w:val="bottom"/>
          </w:tcPr>
          <w:p w14:paraId="725669FE"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9,38</w:t>
            </w:r>
          </w:p>
        </w:tc>
        <w:tc>
          <w:tcPr>
            <w:tcW w:w="1148" w:type="dxa"/>
            <w:shd w:val="clear" w:color="auto" w:fill="auto"/>
            <w:vAlign w:val="bottom"/>
          </w:tcPr>
          <w:p w14:paraId="782D31E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194</w:t>
            </w:r>
          </w:p>
        </w:tc>
        <w:tc>
          <w:tcPr>
            <w:tcW w:w="1148" w:type="dxa"/>
            <w:vAlign w:val="bottom"/>
          </w:tcPr>
          <w:p w14:paraId="78DF6146"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12,31</w:t>
            </w:r>
          </w:p>
        </w:tc>
        <w:tc>
          <w:tcPr>
            <w:tcW w:w="1148" w:type="dxa"/>
            <w:vAlign w:val="bottom"/>
          </w:tcPr>
          <w:p w14:paraId="2CA3A0DC"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119</w:t>
            </w:r>
          </w:p>
        </w:tc>
        <w:tc>
          <w:tcPr>
            <w:tcW w:w="1148" w:type="dxa"/>
            <w:shd w:val="clear" w:color="auto" w:fill="auto"/>
            <w:vAlign w:val="bottom"/>
          </w:tcPr>
          <w:p w14:paraId="1C5ED717"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9,88</w:t>
            </w:r>
          </w:p>
        </w:tc>
        <w:tc>
          <w:tcPr>
            <w:tcW w:w="1148" w:type="dxa"/>
            <w:shd w:val="clear" w:color="auto" w:fill="auto"/>
            <w:vAlign w:val="bottom"/>
          </w:tcPr>
          <w:p w14:paraId="7D6E458C"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196</w:t>
            </w:r>
          </w:p>
        </w:tc>
        <w:tc>
          <w:tcPr>
            <w:tcW w:w="1149" w:type="dxa"/>
            <w:vAlign w:val="bottom"/>
          </w:tcPr>
          <w:p w14:paraId="0A6F14E8"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11,35</w:t>
            </w:r>
          </w:p>
        </w:tc>
      </w:tr>
      <w:tr w:rsidR="00A32500" w:rsidRPr="003659D2" w14:paraId="4FBAF206" w14:textId="77777777" w:rsidTr="00526E1F">
        <w:tc>
          <w:tcPr>
            <w:tcW w:w="704" w:type="dxa"/>
            <w:shd w:val="clear" w:color="auto" w:fill="auto"/>
            <w:vAlign w:val="bottom"/>
          </w:tcPr>
          <w:p w14:paraId="27548468"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2018</w:t>
            </w:r>
          </w:p>
        </w:tc>
        <w:tc>
          <w:tcPr>
            <w:tcW w:w="1148" w:type="dxa"/>
            <w:shd w:val="clear" w:color="auto" w:fill="auto"/>
            <w:vAlign w:val="bottom"/>
          </w:tcPr>
          <w:p w14:paraId="706859B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62</w:t>
            </w:r>
          </w:p>
        </w:tc>
        <w:tc>
          <w:tcPr>
            <w:tcW w:w="1148" w:type="dxa"/>
            <w:vAlign w:val="bottom"/>
          </w:tcPr>
          <w:p w14:paraId="6E472D8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9,8</w:t>
            </w:r>
          </w:p>
        </w:tc>
        <w:tc>
          <w:tcPr>
            <w:tcW w:w="1148" w:type="dxa"/>
            <w:shd w:val="clear" w:color="auto" w:fill="auto"/>
            <w:vAlign w:val="bottom"/>
          </w:tcPr>
          <w:p w14:paraId="3BA98E4C"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211</w:t>
            </w:r>
          </w:p>
        </w:tc>
        <w:tc>
          <w:tcPr>
            <w:tcW w:w="1148" w:type="dxa"/>
            <w:vAlign w:val="bottom"/>
          </w:tcPr>
          <w:p w14:paraId="72C4CAC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13,12</w:t>
            </w:r>
          </w:p>
        </w:tc>
        <w:tc>
          <w:tcPr>
            <w:tcW w:w="1148" w:type="dxa"/>
            <w:vAlign w:val="bottom"/>
          </w:tcPr>
          <w:p w14:paraId="02A34374"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125</w:t>
            </w:r>
          </w:p>
        </w:tc>
        <w:tc>
          <w:tcPr>
            <w:tcW w:w="1148" w:type="dxa"/>
            <w:shd w:val="clear" w:color="auto" w:fill="auto"/>
            <w:vAlign w:val="bottom"/>
          </w:tcPr>
          <w:p w14:paraId="4C5F7E0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10,38</w:t>
            </w:r>
          </w:p>
        </w:tc>
        <w:tc>
          <w:tcPr>
            <w:tcW w:w="1148" w:type="dxa"/>
            <w:shd w:val="clear" w:color="auto" w:fill="auto"/>
            <w:vAlign w:val="bottom"/>
          </w:tcPr>
          <w:p w14:paraId="06719D13"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230</w:t>
            </w:r>
          </w:p>
        </w:tc>
        <w:tc>
          <w:tcPr>
            <w:tcW w:w="1149" w:type="dxa"/>
            <w:vAlign w:val="bottom"/>
          </w:tcPr>
          <w:p w14:paraId="4FA3889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13,05</w:t>
            </w:r>
          </w:p>
        </w:tc>
      </w:tr>
      <w:tr w:rsidR="00A32500" w:rsidRPr="003659D2" w14:paraId="1EFE28EB" w14:textId="77777777" w:rsidTr="00526E1F">
        <w:tc>
          <w:tcPr>
            <w:tcW w:w="704" w:type="dxa"/>
            <w:shd w:val="clear" w:color="auto" w:fill="auto"/>
            <w:vAlign w:val="bottom"/>
          </w:tcPr>
          <w:p w14:paraId="51E3B7BB"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2019</w:t>
            </w:r>
          </w:p>
        </w:tc>
        <w:tc>
          <w:tcPr>
            <w:tcW w:w="1148" w:type="dxa"/>
            <w:shd w:val="clear" w:color="auto" w:fill="auto"/>
            <w:vAlign w:val="bottom"/>
          </w:tcPr>
          <w:p w14:paraId="280C5BD3"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56</w:t>
            </w:r>
          </w:p>
        </w:tc>
        <w:tc>
          <w:tcPr>
            <w:tcW w:w="1148" w:type="dxa"/>
            <w:vAlign w:val="bottom"/>
          </w:tcPr>
          <w:p w14:paraId="7D2B6DC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8,77</w:t>
            </w:r>
          </w:p>
        </w:tc>
        <w:tc>
          <w:tcPr>
            <w:tcW w:w="1148" w:type="dxa"/>
            <w:shd w:val="clear" w:color="auto" w:fill="auto"/>
            <w:vAlign w:val="bottom"/>
          </w:tcPr>
          <w:p w14:paraId="061FCACF"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209</w:t>
            </w:r>
          </w:p>
        </w:tc>
        <w:tc>
          <w:tcPr>
            <w:tcW w:w="1148" w:type="dxa"/>
            <w:vAlign w:val="bottom"/>
          </w:tcPr>
          <w:p w14:paraId="0CB41462"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12,75</w:t>
            </w:r>
          </w:p>
        </w:tc>
        <w:tc>
          <w:tcPr>
            <w:tcW w:w="1148" w:type="dxa"/>
            <w:vAlign w:val="bottom"/>
          </w:tcPr>
          <w:p w14:paraId="737EBB6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141</w:t>
            </w:r>
          </w:p>
        </w:tc>
        <w:tc>
          <w:tcPr>
            <w:tcW w:w="1148" w:type="dxa"/>
            <w:shd w:val="clear" w:color="auto" w:fill="auto"/>
            <w:vAlign w:val="bottom"/>
          </w:tcPr>
          <w:p w14:paraId="5FE778E3"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11,73</w:t>
            </w:r>
          </w:p>
        </w:tc>
        <w:tc>
          <w:tcPr>
            <w:tcW w:w="1148" w:type="dxa"/>
            <w:shd w:val="clear" w:color="auto" w:fill="auto"/>
            <w:vAlign w:val="bottom"/>
          </w:tcPr>
          <w:p w14:paraId="4E159805"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254</w:t>
            </w:r>
          </w:p>
        </w:tc>
        <w:tc>
          <w:tcPr>
            <w:tcW w:w="1149" w:type="dxa"/>
            <w:vAlign w:val="bottom"/>
          </w:tcPr>
          <w:p w14:paraId="2D75E5D0"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14,05</w:t>
            </w:r>
          </w:p>
        </w:tc>
      </w:tr>
      <w:tr w:rsidR="00A32500" w:rsidRPr="003659D2" w14:paraId="41E51B2E" w14:textId="77777777" w:rsidTr="00526E1F">
        <w:tc>
          <w:tcPr>
            <w:tcW w:w="704" w:type="dxa"/>
            <w:shd w:val="clear" w:color="auto" w:fill="auto"/>
            <w:vAlign w:val="bottom"/>
          </w:tcPr>
          <w:p w14:paraId="1774765F" w14:textId="77777777" w:rsidR="00A32500" w:rsidRPr="003659D2" w:rsidRDefault="00A32500"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2020</w:t>
            </w:r>
          </w:p>
        </w:tc>
        <w:tc>
          <w:tcPr>
            <w:tcW w:w="1148" w:type="dxa"/>
            <w:shd w:val="clear" w:color="auto" w:fill="auto"/>
            <w:vAlign w:val="bottom"/>
          </w:tcPr>
          <w:p w14:paraId="69EDDA6C"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57</w:t>
            </w:r>
          </w:p>
        </w:tc>
        <w:tc>
          <w:tcPr>
            <w:tcW w:w="1148" w:type="dxa"/>
            <w:vAlign w:val="bottom"/>
          </w:tcPr>
          <w:p w14:paraId="64E15F1D"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8,84</w:t>
            </w:r>
          </w:p>
        </w:tc>
        <w:tc>
          <w:tcPr>
            <w:tcW w:w="1148" w:type="dxa"/>
            <w:shd w:val="clear" w:color="auto" w:fill="auto"/>
            <w:vAlign w:val="bottom"/>
          </w:tcPr>
          <w:p w14:paraId="350ABB5F"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187</w:t>
            </w:r>
          </w:p>
        </w:tc>
        <w:tc>
          <w:tcPr>
            <w:tcW w:w="1148" w:type="dxa"/>
            <w:vAlign w:val="bottom"/>
          </w:tcPr>
          <w:p w14:paraId="77C2EB33"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11,21</w:t>
            </w:r>
          </w:p>
        </w:tc>
        <w:tc>
          <w:tcPr>
            <w:tcW w:w="1148" w:type="dxa"/>
            <w:vAlign w:val="bottom"/>
          </w:tcPr>
          <w:p w14:paraId="0BC5EC81"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102</w:t>
            </w:r>
          </w:p>
        </w:tc>
        <w:tc>
          <w:tcPr>
            <w:tcW w:w="1148" w:type="dxa"/>
            <w:shd w:val="clear" w:color="auto" w:fill="auto"/>
            <w:vAlign w:val="bottom"/>
          </w:tcPr>
          <w:p w14:paraId="430ED6C6"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8,44</w:t>
            </w:r>
          </w:p>
        </w:tc>
        <w:tc>
          <w:tcPr>
            <w:tcW w:w="1148" w:type="dxa"/>
            <w:shd w:val="clear" w:color="auto" w:fill="auto"/>
            <w:vAlign w:val="bottom"/>
          </w:tcPr>
          <w:p w14:paraId="2B522F77"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180</w:t>
            </w:r>
          </w:p>
        </w:tc>
        <w:tc>
          <w:tcPr>
            <w:tcW w:w="1149" w:type="dxa"/>
            <w:vAlign w:val="bottom"/>
          </w:tcPr>
          <w:p w14:paraId="0AF3B14A" w14:textId="77777777" w:rsidR="00A32500" w:rsidRPr="003659D2" w:rsidRDefault="00A32500" w:rsidP="004523C8">
            <w:pPr>
              <w:spacing w:after="0" w:line="276" w:lineRule="auto"/>
              <w:jc w:val="center"/>
              <w:rPr>
                <w:rFonts w:eastAsia="Calibri" w:cstheme="minorHAnsi"/>
                <w:kern w:val="0"/>
                <w14:ligatures w14:val="none"/>
              </w:rPr>
            </w:pPr>
            <w:r w:rsidRPr="003659D2">
              <w:rPr>
                <w:rFonts w:eastAsia="Calibri" w:cstheme="minorHAnsi"/>
                <w:kern w:val="0"/>
                <w14:ligatures w14:val="none"/>
              </w:rPr>
              <w:t>9,76</w:t>
            </w:r>
          </w:p>
        </w:tc>
      </w:tr>
    </w:tbl>
    <w:p w14:paraId="0D508F80" w14:textId="74DA6A05" w:rsidR="00A32500" w:rsidRPr="003659D2" w:rsidRDefault="00E40099" w:rsidP="004523C8">
      <w:pPr>
        <w:spacing w:after="0" w:line="276" w:lineRule="auto"/>
        <w:jc w:val="both"/>
        <w:rPr>
          <w:rFonts w:eastAsia="Times New Roman" w:cstheme="minorHAnsi"/>
          <w:iCs/>
          <w:kern w:val="0"/>
          <w:lang w:eastAsia="pl-PL"/>
          <w14:ligatures w14:val="none"/>
        </w:rPr>
      </w:pPr>
      <w:r w:rsidRPr="00E40099">
        <w:rPr>
          <w:rFonts w:eastAsia="Times New Roman" w:cstheme="minorHAnsi"/>
          <w:iCs/>
          <w:kern w:val="0"/>
          <w:lang w:eastAsia="pl-PL"/>
          <w14:ligatures w14:val="none"/>
        </w:rPr>
        <w:t>Źródło: Opracowanie własne na podstawie danych GUS BDL</w:t>
      </w:r>
    </w:p>
    <w:p w14:paraId="669DE888" w14:textId="77777777" w:rsidR="00A32500" w:rsidRPr="003659D2" w:rsidRDefault="00A32500" w:rsidP="004523C8">
      <w:pPr>
        <w:spacing w:after="0" w:line="276" w:lineRule="auto"/>
        <w:jc w:val="both"/>
        <w:rPr>
          <w:rFonts w:eastAsia="Times New Roman" w:cstheme="minorHAnsi"/>
          <w:iCs/>
          <w:kern w:val="0"/>
          <w:lang w:eastAsia="pl-PL"/>
          <w14:ligatures w14:val="none"/>
        </w:rPr>
      </w:pPr>
      <w:r w:rsidRPr="003659D2">
        <w:rPr>
          <w:rFonts w:eastAsia="Times New Roman" w:cstheme="minorHAnsi"/>
          <w:iCs/>
          <w:kern w:val="0"/>
          <w:lang w:eastAsia="pl-PL"/>
          <w14:ligatures w14:val="none"/>
        </w:rPr>
        <w:t xml:space="preserve">Niepokojącym zjawiskiem w gospodarce jest zmniejszenie się w 2020 roku liczby nowoutworzonych firm. W trzech gminach (Luzino, Łęczyce, Szemud) wykazano spadek rejestracji nowych podmiotów gospodarczych wobec tego co miało miejsce w 2019 roku. Z tym, że w gminie Łęczyce  spadek wyniósł aż 25%, w gminach Luzino i Szemud odpowiednio 7% i 5%. Jedynie w gminie Linia zanotowano znaczący przyrost nowych firm, o 21% w porównaniu do roku 2019. Średnia dla województwa to spadek o 7%. Rok 2020 należy uznać za datę przełomową w tym zakresie – jeszcze w roku 2019 trzy gminy (tym razem oprócz </w:t>
      </w:r>
      <w:proofErr w:type="spellStart"/>
      <w:r w:rsidRPr="003659D2">
        <w:rPr>
          <w:rFonts w:eastAsia="Times New Roman" w:cstheme="minorHAnsi"/>
          <w:iCs/>
          <w:kern w:val="0"/>
          <w:lang w:eastAsia="pl-PL"/>
          <w14:ligatures w14:val="none"/>
        </w:rPr>
        <w:t>Lini</w:t>
      </w:r>
      <w:proofErr w:type="spellEnd"/>
      <w:r w:rsidRPr="003659D2">
        <w:rPr>
          <w:rFonts w:eastAsia="Times New Roman" w:cstheme="minorHAnsi"/>
          <w:iCs/>
          <w:kern w:val="0"/>
          <w:lang w:eastAsia="pl-PL"/>
          <w14:ligatures w14:val="none"/>
        </w:rPr>
        <w:t>) odnotowały przyrost nowoutworzonych przedsiębiorstw (od 3% w gminie Łęczyce od 34% do gminie Szemud). I to przy w województwie pomorskim spadku o 11%.</w:t>
      </w:r>
    </w:p>
    <w:p w14:paraId="52EE8ABD" w14:textId="77777777" w:rsidR="00A32500" w:rsidRDefault="00A32500" w:rsidP="004523C8">
      <w:pPr>
        <w:spacing w:after="0" w:line="276" w:lineRule="auto"/>
        <w:jc w:val="both"/>
        <w:rPr>
          <w:rFonts w:eastAsia="Times New Roman" w:cstheme="minorHAnsi"/>
          <w:iCs/>
          <w:kern w:val="0"/>
          <w:lang w:eastAsia="pl-PL"/>
          <w14:ligatures w14:val="none"/>
        </w:rPr>
      </w:pPr>
      <w:r w:rsidRPr="003659D2">
        <w:rPr>
          <w:rFonts w:eastAsia="Times New Roman" w:cstheme="minorHAnsi"/>
          <w:iCs/>
          <w:kern w:val="0"/>
          <w:lang w:eastAsia="pl-PL"/>
          <w14:ligatures w14:val="none"/>
        </w:rPr>
        <w:t>W wartościach bezwzględnych (nie uwzględniając wzrostu liczby ludności) niemal jednakowy wzrost liczby tworzonych podmiotów wystąpił w gminach Luzino, Szemud i Linia (w latach 2014-2020 odpowiednio 37,92%, 37,02% i 34,36%), natomiast najwolniej przybywało podmiotów gospodarczych w gm. Łęczyce (16,02%).</w:t>
      </w:r>
    </w:p>
    <w:p w14:paraId="56FEFE3A" w14:textId="3E8CAF4E" w:rsidR="00E40099" w:rsidRPr="00E40099" w:rsidRDefault="00E40099" w:rsidP="004523C8">
      <w:pPr>
        <w:spacing w:after="0" w:line="276" w:lineRule="auto"/>
        <w:jc w:val="both"/>
        <w:rPr>
          <w:rFonts w:eastAsia="Times New Roman" w:cstheme="minorHAnsi"/>
          <w:b/>
          <w:bCs/>
          <w:iCs/>
          <w:kern w:val="0"/>
          <w:lang w:eastAsia="pl-PL"/>
          <w14:ligatures w14:val="none"/>
        </w:rPr>
      </w:pPr>
      <w:r w:rsidRPr="00E40099">
        <w:rPr>
          <w:rFonts w:eastAsia="Times New Roman" w:cstheme="minorHAnsi"/>
          <w:b/>
          <w:bCs/>
          <w:iCs/>
          <w:kern w:val="0"/>
          <w:lang w:eastAsia="pl-PL"/>
          <w14:ligatures w14:val="none"/>
        </w:rPr>
        <w:t>Wykres 3 Nowo zarejestrowane podmioty gospodarki narodowej</w:t>
      </w:r>
    </w:p>
    <w:p w14:paraId="244D4CA1" w14:textId="77777777" w:rsidR="00A32500" w:rsidRPr="003659D2" w:rsidRDefault="00A32500" w:rsidP="004523C8">
      <w:pPr>
        <w:spacing w:after="0" w:line="276" w:lineRule="auto"/>
        <w:jc w:val="center"/>
        <w:rPr>
          <w:rFonts w:eastAsia="Times New Roman" w:cstheme="minorHAnsi"/>
          <w:iCs/>
          <w:kern w:val="0"/>
          <w:lang w:eastAsia="pl-PL"/>
          <w14:ligatures w14:val="none"/>
        </w:rPr>
      </w:pPr>
      <w:r w:rsidRPr="003659D2">
        <w:rPr>
          <w:rFonts w:cstheme="minorHAnsi"/>
          <w:noProof/>
          <w:kern w:val="0"/>
          <w14:ligatures w14:val="none"/>
        </w:rPr>
        <w:lastRenderedPageBreak/>
        <w:drawing>
          <wp:inline distT="0" distB="0" distL="0" distR="0" wp14:anchorId="59C2B55D" wp14:editId="46CE60AE">
            <wp:extent cx="5067300" cy="3147060"/>
            <wp:effectExtent l="0" t="0" r="0" b="15240"/>
            <wp:docPr id="4" name="Wykres 4">
              <a:extLst xmlns:a="http://schemas.openxmlformats.org/drawingml/2006/main">
                <a:ext uri="{FF2B5EF4-FFF2-40B4-BE49-F238E27FC236}">
                  <a16:creationId xmlns:a16="http://schemas.microsoft.com/office/drawing/2014/main" id="{E96924AA-6180-253F-0DE8-15E581247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15DAD5" w14:textId="77777777" w:rsidR="00E40099" w:rsidRPr="00E40099" w:rsidRDefault="00E40099" w:rsidP="00E40099">
      <w:pPr>
        <w:spacing w:after="200" w:line="276" w:lineRule="auto"/>
        <w:rPr>
          <w:rFonts w:eastAsia="Calibri" w:cstheme="minorHAnsi"/>
          <w:kern w:val="0"/>
          <w14:ligatures w14:val="none"/>
        </w:rPr>
      </w:pPr>
      <w:r w:rsidRPr="00E40099">
        <w:rPr>
          <w:rFonts w:eastAsia="Calibri" w:cstheme="minorHAnsi"/>
          <w:kern w:val="0"/>
          <w14:ligatures w14:val="none"/>
        </w:rPr>
        <w:t>Źródło: Opracowanie własne na podstawie danych GUS BDL</w:t>
      </w:r>
    </w:p>
    <w:p w14:paraId="520FEF08" w14:textId="5CAAFF6D" w:rsidR="00A32500" w:rsidRPr="003659D2" w:rsidRDefault="00A32500" w:rsidP="00E40099">
      <w:pPr>
        <w:spacing w:after="200" w:line="276" w:lineRule="auto"/>
        <w:rPr>
          <w:rFonts w:eastAsia="Times New Roman" w:cstheme="minorHAnsi"/>
          <w:iCs/>
          <w:kern w:val="0"/>
          <w:lang w:eastAsia="pl-PL"/>
          <w14:ligatures w14:val="none"/>
        </w:rPr>
      </w:pPr>
      <w:r w:rsidRPr="003659D2">
        <w:rPr>
          <w:rFonts w:eastAsia="Times New Roman" w:cstheme="minorHAnsi"/>
          <w:iCs/>
          <w:kern w:val="0"/>
          <w:lang w:eastAsia="pl-PL"/>
          <w14:ligatures w14:val="none"/>
        </w:rPr>
        <w:t xml:space="preserve">Coraz więcej potencjalnych nowych przedsiębiorców rezygnuje z założenia przedsiębiorstwa potykając się na różnego rodzaju utrudnienia. W 2020 roku zaistniały negatywne przesłanki w sytuacji ekonomicznej. Na sytuację gospodarczą zaczęły oddziaływać skutki pandemii COVID19. Analizując te dane w czasie tworzenia strategii trudno też nie podkreślić wpływu na lokalną przedsiębiorczość inflacji czy wojny za polską granicą. </w:t>
      </w:r>
    </w:p>
    <w:p w14:paraId="4851DCF9" w14:textId="77777777" w:rsidR="00A32500" w:rsidRPr="00591C53" w:rsidRDefault="00A32500" w:rsidP="004523C8">
      <w:pPr>
        <w:tabs>
          <w:tab w:val="left" w:pos="851"/>
        </w:tabs>
        <w:spacing w:after="0" w:line="276" w:lineRule="auto"/>
        <w:jc w:val="both"/>
        <w:rPr>
          <w:rFonts w:eastAsia="Times New Roman" w:cstheme="minorHAnsi"/>
          <w:iCs/>
          <w:kern w:val="0"/>
          <w:lang w:eastAsia="pl-PL"/>
          <w14:ligatures w14:val="none"/>
        </w:rPr>
      </w:pPr>
      <w:r w:rsidRPr="00591C53">
        <w:rPr>
          <w:rFonts w:eastAsia="Times New Roman" w:cstheme="minorHAnsi"/>
          <w:iCs/>
          <w:kern w:val="0"/>
          <w:lang w:eastAsia="pl-PL"/>
          <w14:ligatures w14:val="none"/>
        </w:rPr>
        <w:t>Jednym z istotnych powodów powyższego jest brak środków na inwestycje ograniczający możliwości rozwoju. Należy podkreślić, że Lokalne Grupy Działania oprócz środków na założenie przedsiębiorstwa z Powiatowych Urzędów Pracy oraz środków z Regionalnego Programu Operacyjnego są głównym źródłem pomocy dla obecnych i przyszłych przedsiębiorców.</w:t>
      </w:r>
    </w:p>
    <w:p w14:paraId="079718D9" w14:textId="77777777" w:rsidR="00A32500" w:rsidRPr="00591C53" w:rsidRDefault="00A32500" w:rsidP="004523C8">
      <w:pPr>
        <w:tabs>
          <w:tab w:val="left" w:pos="851"/>
        </w:tabs>
        <w:spacing w:after="0" w:line="276" w:lineRule="auto"/>
        <w:jc w:val="both"/>
        <w:rPr>
          <w:rFonts w:eastAsia="Times New Roman" w:cstheme="minorHAnsi"/>
          <w:iCs/>
          <w:kern w:val="0"/>
          <w:lang w:eastAsia="pl-PL"/>
          <w14:ligatures w14:val="none"/>
        </w:rPr>
      </w:pPr>
      <w:r w:rsidRPr="00591C53">
        <w:rPr>
          <w:rFonts w:eastAsia="Times New Roman" w:cstheme="minorHAnsi"/>
          <w:iCs/>
          <w:kern w:val="0"/>
          <w:lang w:eastAsia="pl-PL"/>
          <w14:ligatures w14:val="none"/>
        </w:rPr>
        <w:t>Wspomniano powyżej o dotacjach na rozpoczęcie działalności gospodarczej z Powiatowych Urzędów Pracy. Danych pozyskane z PUP w Wejherowie wskazują na następujące wykorzystanie tych środków przez mieszkańców obszaru LGD „Kaszubska Droga”:</w:t>
      </w:r>
    </w:p>
    <w:p w14:paraId="4AA0EEE2" w14:textId="104E99BA" w:rsidR="00A32500" w:rsidRPr="00591C53" w:rsidRDefault="00A32500" w:rsidP="004523C8">
      <w:pPr>
        <w:tabs>
          <w:tab w:val="left" w:pos="851"/>
        </w:tabs>
        <w:spacing w:after="0" w:line="276" w:lineRule="auto"/>
        <w:jc w:val="both"/>
        <w:rPr>
          <w:rFonts w:eastAsia="Times New Roman" w:cstheme="minorHAnsi"/>
          <w:b/>
          <w:iCs/>
          <w:kern w:val="0"/>
          <w:lang w:eastAsia="pl-PL"/>
          <w14:ligatures w14:val="none"/>
        </w:rPr>
      </w:pPr>
      <w:bookmarkStart w:id="9" w:name="_Hlk133400409"/>
      <w:bookmarkStart w:id="10" w:name="_Hlk129169323"/>
      <w:r w:rsidRPr="00591C53">
        <w:rPr>
          <w:rFonts w:eastAsia="Times New Roman" w:cstheme="minorHAnsi"/>
          <w:b/>
          <w:iCs/>
          <w:kern w:val="0"/>
          <w:lang w:eastAsia="pl-PL"/>
          <w14:ligatures w14:val="none"/>
        </w:rPr>
        <w:t xml:space="preserve">Tabela </w:t>
      </w:r>
      <w:r w:rsidR="00E40099" w:rsidRPr="00591C53">
        <w:rPr>
          <w:rFonts w:eastAsia="Times New Roman" w:cstheme="minorHAnsi"/>
          <w:b/>
          <w:iCs/>
          <w:kern w:val="0"/>
          <w:lang w:eastAsia="pl-PL"/>
          <w14:ligatures w14:val="none"/>
        </w:rPr>
        <w:t>6.</w:t>
      </w:r>
      <w:r w:rsidR="007B61A1" w:rsidRPr="00591C53">
        <w:rPr>
          <w:rFonts w:eastAsia="Times New Roman" w:cstheme="minorHAnsi"/>
          <w:b/>
          <w:iCs/>
          <w:kern w:val="0"/>
          <w:lang w:eastAsia="pl-PL"/>
          <w14:ligatures w14:val="none"/>
        </w:rPr>
        <w:t xml:space="preserve"> </w:t>
      </w:r>
      <w:r w:rsidRPr="00591C53">
        <w:rPr>
          <w:rFonts w:eastAsia="Times New Roman" w:cstheme="minorHAnsi"/>
          <w:b/>
          <w:iCs/>
          <w:kern w:val="0"/>
          <w:lang w:eastAsia="pl-PL"/>
          <w14:ligatures w14:val="none"/>
        </w:rPr>
        <w:t xml:space="preserve">Dotacje na rozpoczęcie działalności gospodarczej </w:t>
      </w:r>
    </w:p>
    <w:tbl>
      <w:tblPr>
        <w:tblW w:w="9680" w:type="dxa"/>
        <w:tblInd w:w="55" w:type="dxa"/>
        <w:tblCellMar>
          <w:left w:w="70" w:type="dxa"/>
          <w:right w:w="70" w:type="dxa"/>
        </w:tblCellMar>
        <w:tblLook w:val="04A0" w:firstRow="1" w:lastRow="0" w:firstColumn="1" w:lastColumn="0" w:noHBand="0" w:noVBand="1"/>
      </w:tblPr>
      <w:tblGrid>
        <w:gridCol w:w="1640"/>
        <w:gridCol w:w="1300"/>
        <w:gridCol w:w="1300"/>
        <w:gridCol w:w="1300"/>
        <w:gridCol w:w="1300"/>
        <w:gridCol w:w="1300"/>
        <w:gridCol w:w="1540"/>
      </w:tblGrid>
      <w:tr w:rsidR="00591C53" w:rsidRPr="00591C53" w14:paraId="29EF7AEC" w14:textId="77777777" w:rsidTr="00526E1F">
        <w:trPr>
          <w:trHeight w:val="51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3AD5"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Gmina</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52B1FA"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2018 rok</w:t>
            </w:r>
          </w:p>
        </w:tc>
        <w:bookmarkEnd w:id="9"/>
        <w:tc>
          <w:tcPr>
            <w:tcW w:w="2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82B14B"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2019 rok</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84C2E"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2020 rok</w:t>
            </w:r>
          </w:p>
        </w:tc>
      </w:tr>
      <w:tr w:rsidR="00591C53" w:rsidRPr="00591C53" w14:paraId="701487B4" w14:textId="77777777" w:rsidTr="00526E1F">
        <w:trPr>
          <w:trHeight w:val="735"/>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634B6D06" w14:textId="77777777" w:rsidR="00A32500" w:rsidRPr="00591C53" w:rsidRDefault="00A32500" w:rsidP="004523C8">
            <w:pPr>
              <w:spacing w:after="0" w:line="276" w:lineRule="auto"/>
              <w:rPr>
                <w:rFonts w:eastAsia="Times New Roman" w:cstheme="minorHAnsi"/>
                <w:b/>
                <w:bCs/>
                <w:kern w:val="0"/>
                <w:lang w:eastAsia="pl-PL"/>
                <w14:ligatures w14:val="none"/>
              </w:rPr>
            </w:pPr>
          </w:p>
        </w:tc>
        <w:tc>
          <w:tcPr>
            <w:tcW w:w="1300" w:type="dxa"/>
            <w:tcBorders>
              <w:top w:val="nil"/>
              <w:left w:val="nil"/>
              <w:bottom w:val="single" w:sz="4" w:space="0" w:color="auto"/>
              <w:right w:val="single" w:sz="4" w:space="0" w:color="auto"/>
            </w:tcBorders>
            <w:shd w:val="clear" w:color="auto" w:fill="auto"/>
            <w:vAlign w:val="center"/>
            <w:hideMark/>
          </w:tcPr>
          <w:p w14:paraId="5FA26F59"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rozpatrzone pozytywnie</w:t>
            </w:r>
          </w:p>
        </w:tc>
        <w:tc>
          <w:tcPr>
            <w:tcW w:w="1300" w:type="dxa"/>
            <w:tcBorders>
              <w:top w:val="nil"/>
              <w:left w:val="nil"/>
              <w:bottom w:val="single" w:sz="4" w:space="0" w:color="auto"/>
              <w:right w:val="single" w:sz="4" w:space="0" w:color="auto"/>
            </w:tcBorders>
            <w:shd w:val="clear" w:color="auto" w:fill="auto"/>
            <w:vAlign w:val="center"/>
            <w:hideMark/>
          </w:tcPr>
          <w:p w14:paraId="75967FF2"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rozpatrzone negatywnie</w:t>
            </w:r>
          </w:p>
        </w:tc>
        <w:tc>
          <w:tcPr>
            <w:tcW w:w="1300" w:type="dxa"/>
            <w:tcBorders>
              <w:top w:val="nil"/>
              <w:left w:val="nil"/>
              <w:bottom w:val="single" w:sz="4" w:space="0" w:color="auto"/>
              <w:right w:val="single" w:sz="4" w:space="0" w:color="auto"/>
            </w:tcBorders>
            <w:shd w:val="clear" w:color="auto" w:fill="auto"/>
            <w:vAlign w:val="center"/>
            <w:hideMark/>
          </w:tcPr>
          <w:p w14:paraId="29B76638"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rozpatrzone pozytywnie</w:t>
            </w:r>
          </w:p>
        </w:tc>
        <w:tc>
          <w:tcPr>
            <w:tcW w:w="1300" w:type="dxa"/>
            <w:tcBorders>
              <w:top w:val="nil"/>
              <w:left w:val="nil"/>
              <w:bottom w:val="single" w:sz="4" w:space="0" w:color="auto"/>
              <w:right w:val="single" w:sz="4" w:space="0" w:color="auto"/>
            </w:tcBorders>
            <w:shd w:val="clear" w:color="auto" w:fill="auto"/>
            <w:vAlign w:val="center"/>
            <w:hideMark/>
          </w:tcPr>
          <w:p w14:paraId="7BD93D32"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rozpatrzone negatywnie</w:t>
            </w:r>
          </w:p>
        </w:tc>
        <w:tc>
          <w:tcPr>
            <w:tcW w:w="1300" w:type="dxa"/>
            <w:tcBorders>
              <w:top w:val="nil"/>
              <w:left w:val="nil"/>
              <w:bottom w:val="single" w:sz="4" w:space="0" w:color="auto"/>
              <w:right w:val="single" w:sz="4" w:space="0" w:color="auto"/>
            </w:tcBorders>
            <w:shd w:val="clear" w:color="auto" w:fill="auto"/>
            <w:vAlign w:val="center"/>
            <w:hideMark/>
          </w:tcPr>
          <w:p w14:paraId="580D929C"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rozpatrzone pozytywnie</w:t>
            </w:r>
          </w:p>
        </w:tc>
        <w:tc>
          <w:tcPr>
            <w:tcW w:w="1540" w:type="dxa"/>
            <w:tcBorders>
              <w:top w:val="nil"/>
              <w:left w:val="nil"/>
              <w:bottom w:val="single" w:sz="4" w:space="0" w:color="auto"/>
              <w:right w:val="single" w:sz="4" w:space="0" w:color="auto"/>
            </w:tcBorders>
            <w:shd w:val="clear" w:color="auto" w:fill="auto"/>
            <w:vAlign w:val="center"/>
            <w:hideMark/>
          </w:tcPr>
          <w:p w14:paraId="1BBE56CC"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rozpatrzone negatywnie</w:t>
            </w:r>
          </w:p>
        </w:tc>
      </w:tr>
      <w:tr w:rsidR="00591C53" w:rsidRPr="00591C53" w14:paraId="5A2834CB" w14:textId="77777777" w:rsidTr="00526E1F">
        <w:trPr>
          <w:trHeight w:val="433"/>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EA6FC0D"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LINIA</w:t>
            </w:r>
          </w:p>
        </w:tc>
        <w:tc>
          <w:tcPr>
            <w:tcW w:w="1300" w:type="dxa"/>
            <w:tcBorders>
              <w:top w:val="nil"/>
              <w:left w:val="nil"/>
              <w:bottom w:val="single" w:sz="4" w:space="0" w:color="auto"/>
              <w:right w:val="single" w:sz="4" w:space="0" w:color="auto"/>
            </w:tcBorders>
            <w:shd w:val="clear" w:color="auto" w:fill="auto"/>
            <w:noWrap/>
            <w:vAlign w:val="center"/>
            <w:hideMark/>
          </w:tcPr>
          <w:p w14:paraId="47205BB5"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4</w:t>
            </w:r>
          </w:p>
        </w:tc>
        <w:tc>
          <w:tcPr>
            <w:tcW w:w="1300" w:type="dxa"/>
            <w:tcBorders>
              <w:top w:val="nil"/>
              <w:left w:val="nil"/>
              <w:bottom w:val="single" w:sz="4" w:space="0" w:color="auto"/>
              <w:right w:val="single" w:sz="4" w:space="0" w:color="auto"/>
            </w:tcBorders>
            <w:shd w:val="clear" w:color="auto" w:fill="auto"/>
            <w:noWrap/>
            <w:vAlign w:val="center"/>
            <w:hideMark/>
          </w:tcPr>
          <w:p w14:paraId="3F6B188E"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0A99C559"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48349EEE"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25C1E1C3"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6</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19FEAC64"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4</w:t>
            </w:r>
          </w:p>
        </w:tc>
      </w:tr>
      <w:tr w:rsidR="00591C53" w:rsidRPr="00591C53" w14:paraId="1E6DD8B9" w14:textId="77777777" w:rsidTr="00526E1F">
        <w:trPr>
          <w:trHeight w:val="424"/>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37E3FFD"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LUZINO</w:t>
            </w:r>
          </w:p>
        </w:tc>
        <w:tc>
          <w:tcPr>
            <w:tcW w:w="1300" w:type="dxa"/>
            <w:tcBorders>
              <w:top w:val="nil"/>
              <w:left w:val="nil"/>
              <w:bottom w:val="single" w:sz="4" w:space="0" w:color="auto"/>
              <w:right w:val="single" w:sz="4" w:space="0" w:color="auto"/>
            </w:tcBorders>
            <w:shd w:val="clear" w:color="auto" w:fill="auto"/>
            <w:noWrap/>
            <w:vAlign w:val="center"/>
            <w:hideMark/>
          </w:tcPr>
          <w:p w14:paraId="2D69AA7F"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27</w:t>
            </w:r>
          </w:p>
        </w:tc>
        <w:tc>
          <w:tcPr>
            <w:tcW w:w="1300" w:type="dxa"/>
            <w:tcBorders>
              <w:top w:val="nil"/>
              <w:left w:val="nil"/>
              <w:bottom w:val="single" w:sz="4" w:space="0" w:color="auto"/>
              <w:right w:val="single" w:sz="4" w:space="0" w:color="auto"/>
            </w:tcBorders>
            <w:shd w:val="clear" w:color="auto" w:fill="auto"/>
            <w:noWrap/>
            <w:vAlign w:val="center"/>
            <w:hideMark/>
          </w:tcPr>
          <w:p w14:paraId="49BE9EF5"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30E4E829"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58AB277D"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32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3916C1E6"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13</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39196614"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16</w:t>
            </w:r>
          </w:p>
        </w:tc>
      </w:tr>
      <w:tr w:rsidR="00591C53" w:rsidRPr="00591C53" w14:paraId="6C44CE20" w14:textId="77777777" w:rsidTr="00526E1F">
        <w:trPr>
          <w:trHeight w:val="417"/>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71FE14F"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ŁĘCZYCE</w:t>
            </w:r>
          </w:p>
        </w:tc>
        <w:tc>
          <w:tcPr>
            <w:tcW w:w="1300" w:type="dxa"/>
            <w:tcBorders>
              <w:top w:val="nil"/>
              <w:left w:val="nil"/>
              <w:bottom w:val="single" w:sz="4" w:space="0" w:color="auto"/>
              <w:right w:val="single" w:sz="4" w:space="0" w:color="auto"/>
            </w:tcBorders>
            <w:shd w:val="clear" w:color="auto" w:fill="auto"/>
            <w:noWrap/>
            <w:vAlign w:val="center"/>
            <w:hideMark/>
          </w:tcPr>
          <w:p w14:paraId="1D138511"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12</w:t>
            </w:r>
          </w:p>
        </w:tc>
        <w:tc>
          <w:tcPr>
            <w:tcW w:w="1300" w:type="dxa"/>
            <w:tcBorders>
              <w:top w:val="nil"/>
              <w:left w:val="nil"/>
              <w:bottom w:val="single" w:sz="4" w:space="0" w:color="auto"/>
              <w:right w:val="single" w:sz="4" w:space="0" w:color="auto"/>
            </w:tcBorders>
            <w:shd w:val="clear" w:color="auto" w:fill="auto"/>
            <w:noWrap/>
            <w:vAlign w:val="center"/>
            <w:hideMark/>
          </w:tcPr>
          <w:p w14:paraId="10E4B046"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304B31C4"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4FC0F8DB"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3917BC6E"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5</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5EA49DC1"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13</w:t>
            </w:r>
          </w:p>
        </w:tc>
      </w:tr>
      <w:tr w:rsidR="00591C53" w:rsidRPr="00591C53" w14:paraId="01D9AC43" w14:textId="77777777" w:rsidTr="00526E1F">
        <w:trPr>
          <w:trHeight w:val="409"/>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99BD"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SZEMUD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3AAA1BC"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19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40B5402"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24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11A298BC"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25CA2D21"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42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583213BE"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15</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142C482D"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cstheme="minorHAnsi"/>
                <w:kern w:val="0"/>
                <w14:ligatures w14:val="none"/>
              </w:rPr>
              <w:t>12</w:t>
            </w:r>
          </w:p>
        </w:tc>
      </w:tr>
      <w:tr w:rsidR="00591C53" w:rsidRPr="00591C53" w14:paraId="633702B5" w14:textId="77777777" w:rsidTr="00526E1F">
        <w:trPr>
          <w:trHeight w:val="409"/>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22583" w14:textId="77777777" w:rsidR="00A32500" w:rsidRPr="00591C53" w:rsidRDefault="00A32500" w:rsidP="004523C8">
            <w:pPr>
              <w:spacing w:after="0" w:line="276" w:lineRule="auto"/>
              <w:rPr>
                <w:rFonts w:eastAsia="Times New Roman" w:cstheme="minorHAnsi"/>
                <w:b/>
                <w:bCs/>
                <w:kern w:val="0"/>
                <w:lang w:eastAsia="pl-PL"/>
                <w14:ligatures w14:val="none"/>
              </w:rPr>
            </w:pPr>
            <w:r w:rsidRPr="00591C53">
              <w:rPr>
                <w:rFonts w:eastAsia="Times New Roman" w:cstheme="minorHAnsi"/>
                <w:b/>
                <w:bCs/>
                <w:kern w:val="0"/>
                <w:lang w:eastAsia="pl-PL"/>
                <w14:ligatures w14:val="none"/>
              </w:rPr>
              <w:t>Razem</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B55DBA6"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62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7D83D9B" w14:textId="77777777" w:rsidR="00A32500" w:rsidRPr="00591C53" w:rsidRDefault="00A32500" w:rsidP="004523C8">
            <w:pPr>
              <w:spacing w:after="0" w:line="276" w:lineRule="auto"/>
              <w:rPr>
                <w:rFonts w:eastAsia="Times New Roman" w:cstheme="minorHAnsi"/>
                <w:kern w:val="0"/>
                <w:lang w:eastAsia="pl-PL"/>
                <w14:ligatures w14:val="none"/>
              </w:rPr>
            </w:pPr>
            <w:r w:rsidRPr="00591C53">
              <w:rPr>
                <w:rFonts w:eastAsia="Times New Roman" w:cstheme="minorHAnsi"/>
                <w:kern w:val="0"/>
                <w:lang w:eastAsia="pl-PL"/>
                <w14:ligatures w14:val="none"/>
              </w:rPr>
              <w:t>38</w:t>
            </w:r>
          </w:p>
        </w:tc>
        <w:tc>
          <w:tcPr>
            <w:tcW w:w="1300" w:type="dxa"/>
            <w:tcBorders>
              <w:top w:val="single" w:sz="4" w:space="0" w:color="auto"/>
              <w:left w:val="single" w:sz="4" w:space="0" w:color="auto"/>
              <w:bottom w:val="single" w:sz="4" w:space="0" w:color="auto"/>
              <w:right w:val="single" w:sz="4" w:space="0" w:color="auto"/>
            </w:tcBorders>
            <w:noWrap/>
            <w:vAlign w:val="center"/>
          </w:tcPr>
          <w:p w14:paraId="7DC03607" w14:textId="77777777" w:rsidR="00A32500" w:rsidRPr="00591C53" w:rsidRDefault="00A32500" w:rsidP="004523C8">
            <w:pPr>
              <w:spacing w:after="0" w:line="276" w:lineRule="auto"/>
              <w:rPr>
                <w:rFonts w:cstheme="minorHAnsi"/>
                <w:kern w:val="0"/>
                <w14:ligatures w14:val="none"/>
              </w:rPr>
            </w:pPr>
            <w:r w:rsidRPr="00591C53">
              <w:rPr>
                <w:rFonts w:cstheme="minorHAnsi"/>
                <w:kern w:val="0"/>
                <w14:ligatures w14:val="none"/>
              </w:rPr>
              <w:t>31</w:t>
            </w:r>
          </w:p>
        </w:tc>
        <w:tc>
          <w:tcPr>
            <w:tcW w:w="1300" w:type="dxa"/>
            <w:tcBorders>
              <w:top w:val="single" w:sz="4" w:space="0" w:color="auto"/>
              <w:left w:val="single" w:sz="4" w:space="0" w:color="auto"/>
              <w:bottom w:val="single" w:sz="4" w:space="0" w:color="auto"/>
              <w:right w:val="single" w:sz="4" w:space="0" w:color="auto"/>
            </w:tcBorders>
            <w:noWrap/>
            <w:vAlign w:val="center"/>
          </w:tcPr>
          <w:p w14:paraId="51E598C3" w14:textId="77777777" w:rsidR="00A32500" w:rsidRPr="00591C53" w:rsidRDefault="00A32500" w:rsidP="004523C8">
            <w:pPr>
              <w:spacing w:after="0" w:line="276" w:lineRule="auto"/>
              <w:rPr>
                <w:rFonts w:cstheme="minorHAnsi"/>
                <w:kern w:val="0"/>
                <w14:ligatures w14:val="none"/>
              </w:rPr>
            </w:pPr>
            <w:r w:rsidRPr="00591C53">
              <w:rPr>
                <w:rFonts w:cstheme="minorHAnsi"/>
                <w:kern w:val="0"/>
                <w14:ligatures w14:val="none"/>
              </w:rPr>
              <w:t>103</w:t>
            </w:r>
          </w:p>
        </w:tc>
        <w:tc>
          <w:tcPr>
            <w:tcW w:w="1300" w:type="dxa"/>
            <w:tcBorders>
              <w:top w:val="single" w:sz="4" w:space="0" w:color="auto"/>
              <w:left w:val="single" w:sz="4" w:space="0" w:color="auto"/>
              <w:bottom w:val="single" w:sz="4" w:space="0" w:color="auto"/>
              <w:right w:val="single" w:sz="4" w:space="0" w:color="auto"/>
            </w:tcBorders>
            <w:noWrap/>
            <w:vAlign w:val="center"/>
          </w:tcPr>
          <w:p w14:paraId="7022522B" w14:textId="77777777" w:rsidR="00A32500" w:rsidRPr="00591C53" w:rsidRDefault="00A32500" w:rsidP="004523C8">
            <w:pPr>
              <w:spacing w:after="0" w:line="276" w:lineRule="auto"/>
              <w:rPr>
                <w:rFonts w:cstheme="minorHAnsi"/>
                <w:kern w:val="0"/>
                <w14:ligatures w14:val="none"/>
              </w:rPr>
            </w:pPr>
            <w:r w:rsidRPr="00591C53">
              <w:rPr>
                <w:rFonts w:cstheme="minorHAnsi"/>
                <w:kern w:val="0"/>
                <w14:ligatures w14:val="none"/>
              </w:rPr>
              <w:t>39</w:t>
            </w:r>
          </w:p>
        </w:tc>
        <w:tc>
          <w:tcPr>
            <w:tcW w:w="1540" w:type="dxa"/>
            <w:tcBorders>
              <w:top w:val="single" w:sz="4" w:space="0" w:color="auto"/>
              <w:left w:val="single" w:sz="4" w:space="0" w:color="auto"/>
              <w:bottom w:val="single" w:sz="4" w:space="0" w:color="auto"/>
              <w:right w:val="single" w:sz="4" w:space="0" w:color="auto"/>
            </w:tcBorders>
            <w:noWrap/>
            <w:vAlign w:val="center"/>
          </w:tcPr>
          <w:p w14:paraId="6FB739F3" w14:textId="77777777" w:rsidR="00A32500" w:rsidRPr="00591C53" w:rsidRDefault="00A32500" w:rsidP="004523C8">
            <w:pPr>
              <w:spacing w:after="0" w:line="276" w:lineRule="auto"/>
              <w:rPr>
                <w:rFonts w:cstheme="minorHAnsi"/>
                <w:kern w:val="0"/>
                <w14:ligatures w14:val="none"/>
              </w:rPr>
            </w:pPr>
            <w:r w:rsidRPr="00591C53">
              <w:rPr>
                <w:rFonts w:cstheme="minorHAnsi"/>
                <w:kern w:val="0"/>
                <w14:ligatures w14:val="none"/>
              </w:rPr>
              <w:t>45</w:t>
            </w:r>
          </w:p>
        </w:tc>
      </w:tr>
    </w:tbl>
    <w:bookmarkEnd w:id="10"/>
    <w:p w14:paraId="506FB517" w14:textId="36DC1EA7" w:rsidR="00A32500" w:rsidRPr="00591C53" w:rsidRDefault="007B61A1" w:rsidP="004523C8">
      <w:pPr>
        <w:tabs>
          <w:tab w:val="left" w:pos="851"/>
        </w:tabs>
        <w:spacing w:after="0" w:line="276" w:lineRule="auto"/>
        <w:jc w:val="both"/>
        <w:rPr>
          <w:rFonts w:eastAsia="Times New Roman" w:cstheme="minorHAnsi"/>
          <w:iCs/>
          <w:kern w:val="0"/>
          <w:lang w:eastAsia="pl-PL"/>
          <w14:ligatures w14:val="none"/>
        </w:rPr>
      </w:pPr>
      <w:r w:rsidRPr="00591C53">
        <w:rPr>
          <w:rFonts w:eastAsia="Times New Roman" w:cstheme="minorHAnsi"/>
          <w:b/>
          <w:iCs/>
          <w:kern w:val="0"/>
          <w:lang w:eastAsia="pl-PL"/>
          <w14:ligatures w14:val="none"/>
        </w:rPr>
        <w:t>Źródło: opracowanie własne na podstawie danych z PUP Wejherowo</w:t>
      </w:r>
    </w:p>
    <w:p w14:paraId="68831D4D" w14:textId="77777777" w:rsidR="00A32500" w:rsidRPr="00591C53" w:rsidRDefault="00A32500" w:rsidP="004523C8">
      <w:pPr>
        <w:spacing w:after="0" w:line="276" w:lineRule="auto"/>
        <w:jc w:val="both"/>
        <w:rPr>
          <w:rFonts w:eastAsia="Times New Roman" w:cstheme="minorHAnsi"/>
          <w:iCs/>
          <w:kern w:val="0"/>
          <w:lang w:eastAsia="pl-PL"/>
          <w14:ligatures w14:val="none"/>
        </w:rPr>
      </w:pPr>
      <w:r w:rsidRPr="00591C53">
        <w:rPr>
          <w:rFonts w:eastAsia="Times New Roman" w:cstheme="minorHAnsi"/>
          <w:iCs/>
          <w:kern w:val="0"/>
          <w:lang w:eastAsia="pl-PL"/>
          <w14:ligatures w14:val="none"/>
        </w:rPr>
        <w:lastRenderedPageBreak/>
        <w:t xml:space="preserve">Do 2019 systematycznie rosła liczba zainteresowanych pozyskaniem dotacji, co skutkowało znacznym wzrostem liczby odrzuconych wniosków o dotację. Załamanie nastąpiło w 1 roku pandemii. Jednak w dalszym ciągu liczba przyznanych dotacji jest wyższa od wniosków odrzuconych. </w:t>
      </w:r>
    </w:p>
    <w:p w14:paraId="09080D09" w14:textId="77777777" w:rsidR="00A32500" w:rsidRPr="003659D2" w:rsidRDefault="00A32500" w:rsidP="004523C8">
      <w:pPr>
        <w:spacing w:after="0" w:line="276" w:lineRule="auto"/>
        <w:jc w:val="both"/>
        <w:rPr>
          <w:rFonts w:eastAsia="Times New Roman" w:cstheme="minorHAnsi"/>
          <w:iCs/>
          <w:kern w:val="0"/>
          <w:lang w:eastAsia="pl-PL"/>
          <w14:ligatures w14:val="none"/>
        </w:rPr>
      </w:pPr>
    </w:p>
    <w:p w14:paraId="0F478955" w14:textId="50C99500" w:rsidR="00184290" w:rsidRPr="0084090B" w:rsidRDefault="00A32500" w:rsidP="00184290">
      <w:pPr>
        <w:spacing w:after="0" w:line="276" w:lineRule="auto"/>
        <w:jc w:val="both"/>
        <w:rPr>
          <w:rFonts w:eastAsia="Times New Roman" w:cstheme="minorHAnsi"/>
          <w:iCs/>
          <w:kern w:val="0"/>
          <w:lang w:eastAsia="pl-PL"/>
          <w14:ligatures w14:val="none"/>
        </w:rPr>
      </w:pPr>
      <w:r w:rsidRPr="0084090B">
        <w:rPr>
          <w:rFonts w:eastAsia="Times New Roman" w:cstheme="minorHAnsi"/>
          <w:iCs/>
          <w:kern w:val="0"/>
          <w:lang w:eastAsia="pl-PL"/>
          <w14:ligatures w14:val="none"/>
        </w:rPr>
        <w:t xml:space="preserve">Przewaga mikroprzedsiębiorstwa zatrudniające do 9 osób wśród firm na obszarze LGD ma odzwierciedlenie w ankiecie badającej aktualną sytuację gospodarczą obszaru gmin: Linia, Luzino, Łęczyce, Szemud. Aż 91% odpowiedzi pochodziło o właścicieli takich przedsiębiorstw. Niemal 80% badanych firm nie planuje zmiany profilu działalności. Wśród tych, którzy deklarują </w:t>
      </w:r>
      <w:r w:rsidR="00053FF5" w:rsidRPr="0084090B">
        <w:rPr>
          <w:rFonts w:eastAsia="Times New Roman" w:cstheme="minorHAnsi"/>
          <w:iCs/>
          <w:kern w:val="0"/>
          <w:lang w:eastAsia="pl-PL"/>
          <w14:ligatures w14:val="none"/>
        </w:rPr>
        <w:t xml:space="preserve">chęć </w:t>
      </w:r>
      <w:r w:rsidRPr="0084090B">
        <w:rPr>
          <w:rFonts w:eastAsia="Times New Roman" w:cstheme="minorHAnsi"/>
          <w:iCs/>
          <w:kern w:val="0"/>
          <w:lang w:eastAsia="pl-PL"/>
          <w14:ligatures w14:val="none"/>
        </w:rPr>
        <w:t xml:space="preserve">zmiany </w:t>
      </w:r>
      <w:r w:rsidR="00053FF5" w:rsidRPr="0084090B">
        <w:rPr>
          <w:rFonts w:eastAsia="Times New Roman" w:cstheme="minorHAnsi"/>
          <w:iCs/>
          <w:kern w:val="0"/>
          <w:lang w:eastAsia="pl-PL"/>
          <w14:ligatures w14:val="none"/>
        </w:rPr>
        <w:t xml:space="preserve">i rozwoju </w:t>
      </w:r>
      <w:r w:rsidRPr="0084090B">
        <w:rPr>
          <w:rFonts w:eastAsia="Times New Roman" w:cstheme="minorHAnsi"/>
          <w:iCs/>
          <w:kern w:val="0"/>
          <w:lang w:eastAsia="pl-PL"/>
          <w14:ligatures w14:val="none"/>
        </w:rPr>
        <w:t>wymienia się takie branże jak</w:t>
      </w:r>
      <w:r w:rsidR="00FC5703" w:rsidRPr="0084090B">
        <w:rPr>
          <w:rFonts w:eastAsia="Times New Roman" w:cstheme="minorHAnsi"/>
          <w:iCs/>
          <w:kern w:val="0"/>
          <w:lang w:eastAsia="pl-PL"/>
          <w14:ligatures w14:val="none"/>
        </w:rPr>
        <w:t xml:space="preserve"> produkcja i</w:t>
      </w:r>
      <w:r w:rsidRPr="0084090B">
        <w:rPr>
          <w:rFonts w:eastAsia="Times New Roman" w:cstheme="minorHAnsi"/>
          <w:iCs/>
          <w:kern w:val="0"/>
          <w:lang w:eastAsia="pl-PL"/>
          <w14:ligatures w14:val="none"/>
        </w:rPr>
        <w:t xml:space="preserve"> </w:t>
      </w:r>
      <w:r w:rsidR="00184290" w:rsidRPr="0084090B">
        <w:rPr>
          <w:rFonts w:eastAsia="Times New Roman" w:cstheme="minorHAnsi"/>
          <w:iCs/>
          <w:kern w:val="0"/>
          <w:lang w:eastAsia="pl-PL"/>
          <w14:ligatures w14:val="none"/>
        </w:rPr>
        <w:t xml:space="preserve">usługi związane z </w:t>
      </w:r>
      <w:r w:rsidR="00FC5703" w:rsidRPr="0084090B">
        <w:rPr>
          <w:rFonts w:eastAsia="Times New Roman" w:cstheme="minorHAnsi"/>
          <w:iCs/>
          <w:kern w:val="0"/>
          <w:lang w:eastAsia="pl-PL"/>
          <w14:ligatures w14:val="none"/>
        </w:rPr>
        <w:t>produktem lokalnym (</w:t>
      </w:r>
      <w:r w:rsidR="00184290" w:rsidRPr="0084090B">
        <w:rPr>
          <w:rFonts w:eastAsia="Times New Roman" w:cstheme="minorHAnsi"/>
          <w:iCs/>
          <w:kern w:val="0"/>
          <w:lang w:eastAsia="pl-PL"/>
          <w14:ligatures w14:val="none"/>
        </w:rPr>
        <w:t>wykorzystaniem tradycji kaszubskiej</w:t>
      </w:r>
      <w:r w:rsidR="00FC5703" w:rsidRPr="0084090B">
        <w:rPr>
          <w:rFonts w:eastAsia="Times New Roman" w:cstheme="minorHAnsi"/>
          <w:iCs/>
          <w:kern w:val="0"/>
          <w:lang w:eastAsia="pl-PL"/>
          <w14:ligatures w14:val="none"/>
        </w:rPr>
        <w:t xml:space="preserve">, </w:t>
      </w:r>
      <w:r w:rsidR="00184290" w:rsidRPr="0084090B">
        <w:rPr>
          <w:rFonts w:eastAsia="Times New Roman" w:cstheme="minorHAnsi"/>
          <w:iCs/>
          <w:kern w:val="0"/>
          <w:lang w:eastAsia="pl-PL"/>
          <w14:ligatures w14:val="none"/>
        </w:rPr>
        <w:t>np. rękodzieło, zajęcia edukacyjne</w:t>
      </w:r>
      <w:r w:rsidR="00FF7EAB" w:rsidRPr="0084090B">
        <w:rPr>
          <w:rFonts w:eastAsia="Times New Roman" w:cstheme="minorHAnsi"/>
          <w:iCs/>
          <w:kern w:val="0"/>
          <w:lang w:eastAsia="pl-PL"/>
          <w14:ligatures w14:val="none"/>
        </w:rPr>
        <w:t>, itp.</w:t>
      </w:r>
      <w:r w:rsidR="00184290" w:rsidRPr="0084090B">
        <w:rPr>
          <w:rFonts w:eastAsia="Times New Roman" w:cstheme="minorHAnsi"/>
          <w:iCs/>
          <w:kern w:val="0"/>
          <w:lang w:eastAsia="pl-PL"/>
          <w14:ligatures w14:val="none"/>
        </w:rPr>
        <w:t xml:space="preserve">), </w:t>
      </w:r>
      <w:bookmarkStart w:id="11" w:name="_Hlk133578454"/>
      <w:r w:rsidR="00184290" w:rsidRPr="0084090B">
        <w:rPr>
          <w:rFonts w:eastAsia="Times New Roman" w:cstheme="minorHAnsi"/>
          <w:iCs/>
          <w:kern w:val="0"/>
          <w:lang w:eastAsia="pl-PL"/>
          <w14:ligatures w14:val="none"/>
        </w:rPr>
        <w:t>usług prozdrowotne, poprawiające kondycję fizyczną</w:t>
      </w:r>
      <w:bookmarkEnd w:id="11"/>
      <w:r w:rsidR="00184290" w:rsidRPr="0084090B">
        <w:rPr>
          <w:rFonts w:eastAsia="Times New Roman" w:cstheme="minorHAnsi"/>
          <w:iCs/>
          <w:kern w:val="0"/>
          <w:lang w:eastAsia="pl-PL"/>
          <w14:ligatures w14:val="none"/>
        </w:rPr>
        <w:t xml:space="preserve"> (np. fizjoterapia), usługi budowalne (min. dekarstwo); usługi organizacji czasu wolnego</w:t>
      </w:r>
      <w:r w:rsidR="009F4ABC" w:rsidRPr="0084090B">
        <w:rPr>
          <w:rFonts w:eastAsia="Times New Roman" w:cstheme="minorHAnsi"/>
          <w:iCs/>
          <w:kern w:val="0"/>
          <w:lang w:eastAsia="pl-PL"/>
          <w14:ligatures w14:val="none"/>
        </w:rPr>
        <w:t xml:space="preserve">, </w:t>
      </w:r>
      <w:r w:rsidR="00184290" w:rsidRPr="0084090B">
        <w:rPr>
          <w:rFonts w:eastAsia="Times New Roman" w:cstheme="minorHAnsi"/>
          <w:iCs/>
          <w:kern w:val="0"/>
          <w:lang w:eastAsia="pl-PL"/>
          <w14:ligatures w14:val="none"/>
        </w:rPr>
        <w:t>wsparcie psychiatryczne i psychologiczne dzieci i młodzieży</w:t>
      </w:r>
      <w:r w:rsidR="009F4ABC" w:rsidRPr="0084090B">
        <w:rPr>
          <w:rFonts w:eastAsia="Times New Roman" w:cstheme="minorHAnsi"/>
          <w:iCs/>
          <w:kern w:val="0"/>
          <w:lang w:eastAsia="pl-PL"/>
          <w14:ligatures w14:val="none"/>
        </w:rPr>
        <w:t xml:space="preserve">, </w:t>
      </w:r>
      <w:r w:rsidR="00184290" w:rsidRPr="0084090B">
        <w:rPr>
          <w:rFonts w:eastAsia="Times New Roman" w:cstheme="minorHAnsi"/>
          <w:b/>
          <w:bCs/>
          <w:iCs/>
          <w:kern w:val="0"/>
          <w:lang w:eastAsia="pl-PL"/>
          <w14:ligatures w14:val="none"/>
        </w:rPr>
        <w:t>usługi wparcia seniorów/niepełnosprawnych i ich rodzin</w:t>
      </w:r>
      <w:r w:rsidR="009F4ABC" w:rsidRPr="0084090B">
        <w:rPr>
          <w:rFonts w:eastAsia="Times New Roman" w:cstheme="minorHAnsi"/>
          <w:iCs/>
          <w:kern w:val="0"/>
          <w:lang w:eastAsia="pl-PL"/>
          <w14:ligatures w14:val="none"/>
        </w:rPr>
        <w:t>.</w:t>
      </w:r>
    </w:p>
    <w:p w14:paraId="14E8C1A1" w14:textId="4F70CE27" w:rsidR="00A32500" w:rsidRPr="0084090B" w:rsidRDefault="00184290" w:rsidP="00184290">
      <w:pPr>
        <w:spacing w:after="0" w:line="276" w:lineRule="auto"/>
        <w:jc w:val="both"/>
        <w:rPr>
          <w:rFonts w:eastAsia="Times New Roman" w:cstheme="minorHAnsi"/>
          <w:iCs/>
          <w:kern w:val="0"/>
          <w:lang w:eastAsia="pl-PL"/>
          <w14:ligatures w14:val="none"/>
        </w:rPr>
      </w:pPr>
      <w:r w:rsidRPr="0084090B">
        <w:rPr>
          <w:rFonts w:eastAsia="Times New Roman" w:cstheme="minorHAnsi"/>
          <w:iCs/>
          <w:kern w:val="0"/>
          <w:lang w:eastAsia="pl-PL"/>
          <w14:ligatures w14:val="none"/>
        </w:rPr>
        <w:t xml:space="preserve">Z kolei z konsultacji dotyczących dostępu do usług na obszarze LGD wynika, że największe zapotrzebowanie jest na </w:t>
      </w:r>
      <w:bookmarkStart w:id="12" w:name="_Hlk133574343"/>
      <w:r w:rsidRPr="0084090B">
        <w:rPr>
          <w:rFonts w:eastAsia="Times New Roman" w:cstheme="minorHAnsi"/>
          <w:iCs/>
          <w:kern w:val="0"/>
          <w:lang w:eastAsia="pl-PL"/>
          <w14:ligatures w14:val="none"/>
        </w:rPr>
        <w:t>usługi turystyczne i około turystyczne</w:t>
      </w:r>
      <w:bookmarkEnd w:id="12"/>
      <w:r w:rsidR="00EB3578" w:rsidRPr="0084090B">
        <w:rPr>
          <w:rFonts w:eastAsia="Times New Roman" w:cstheme="minorHAnsi"/>
          <w:iCs/>
          <w:kern w:val="0"/>
          <w:lang w:eastAsia="pl-PL"/>
          <w14:ligatures w14:val="none"/>
        </w:rPr>
        <w:t xml:space="preserve">, </w:t>
      </w:r>
      <w:r w:rsidRPr="0084090B">
        <w:rPr>
          <w:rFonts w:eastAsia="Times New Roman" w:cstheme="minorHAnsi"/>
          <w:iCs/>
          <w:kern w:val="0"/>
          <w:lang w:eastAsia="pl-PL"/>
          <w14:ligatures w14:val="none"/>
        </w:rPr>
        <w:t>usługi gastronomiczne</w:t>
      </w:r>
      <w:r w:rsidR="009F4ABC" w:rsidRPr="0084090B">
        <w:rPr>
          <w:rFonts w:eastAsia="Times New Roman" w:cstheme="minorHAnsi"/>
          <w:iCs/>
          <w:kern w:val="0"/>
          <w:lang w:eastAsia="pl-PL"/>
          <w14:ligatures w14:val="none"/>
        </w:rPr>
        <w:t xml:space="preserve"> i noclegowe</w:t>
      </w:r>
      <w:r w:rsidRPr="0084090B">
        <w:rPr>
          <w:rFonts w:eastAsia="Times New Roman" w:cstheme="minorHAnsi"/>
          <w:iCs/>
          <w:kern w:val="0"/>
          <w:lang w:eastAsia="pl-PL"/>
          <w14:ligatures w14:val="none"/>
        </w:rPr>
        <w:t xml:space="preserve">, usługi w zakresie zdrowia, opieki społecznej; usługi „naprawcze” (warsztaty samochodowe, szewcy, serwis </w:t>
      </w:r>
      <w:r w:rsidR="00EB3578" w:rsidRPr="0084090B">
        <w:rPr>
          <w:rFonts w:eastAsia="Times New Roman" w:cstheme="minorHAnsi"/>
          <w:iCs/>
          <w:kern w:val="0"/>
          <w:lang w:eastAsia="pl-PL"/>
          <w14:ligatures w14:val="none"/>
        </w:rPr>
        <w:t>sprzętu elektronicznego</w:t>
      </w:r>
      <w:r w:rsidRPr="0084090B">
        <w:rPr>
          <w:rFonts w:eastAsia="Times New Roman" w:cstheme="minorHAnsi"/>
          <w:iCs/>
          <w:kern w:val="0"/>
          <w:lang w:eastAsia="pl-PL"/>
          <w14:ligatures w14:val="none"/>
        </w:rPr>
        <w:t xml:space="preserve">), usługi związane z transportem, łącznością. </w:t>
      </w:r>
      <w:r w:rsidR="00A32500" w:rsidRPr="0084090B">
        <w:rPr>
          <w:rFonts w:eastAsia="Times New Roman" w:cstheme="minorHAnsi"/>
          <w:iCs/>
          <w:kern w:val="0"/>
          <w:lang w:eastAsia="pl-PL"/>
          <w14:ligatures w14:val="none"/>
        </w:rPr>
        <w:t xml:space="preserve">Na pytanie czy i z jakimi problemami zmagała bądź zmaga się Pana/ Pani firma? najwięcej głosów (76%) padło na odpowiedź wzrost kosztów prowadzenia działalności gospodarczej (wzrost innych kosztów niż koszty energii). Dla połowy respondentów problemem są koszty dotyczące zakupu energii. Inne ważne problemy to zmniejszenie poziomu zysków (45%) i wstrzymanie planowanych inwestycji (39%). Wszystkie badane przedsiębiorstwa planują inwestycje. 61% chce zakupić nowe maszyny, urządzenia. 48% planuje poniesienie nakładów związanych z podnoszeniem kompetencji pracowników, kadry zarządzającej. Kolejne istotne plany przedsiębiorców dotyczą zakupu wartości niematerialnych (typu oprogramowanie, licencje). </w:t>
      </w:r>
    </w:p>
    <w:p w14:paraId="4058E92C" w14:textId="77777777" w:rsidR="00A32500" w:rsidRPr="0084090B" w:rsidRDefault="00A32500" w:rsidP="004523C8">
      <w:pPr>
        <w:spacing w:after="0" w:line="276" w:lineRule="auto"/>
        <w:jc w:val="both"/>
        <w:rPr>
          <w:rFonts w:eastAsia="Times New Roman" w:cstheme="minorHAnsi"/>
          <w:iCs/>
          <w:kern w:val="0"/>
          <w:lang w:eastAsia="pl-PL"/>
          <w14:ligatures w14:val="none"/>
        </w:rPr>
      </w:pPr>
      <w:r w:rsidRPr="0084090B">
        <w:rPr>
          <w:rFonts w:eastAsia="Times New Roman" w:cstheme="minorHAnsi"/>
          <w:iCs/>
          <w:kern w:val="0"/>
          <w:lang w:eastAsia="pl-PL"/>
          <w14:ligatures w14:val="none"/>
        </w:rPr>
        <w:t xml:space="preserve">Plany inwestycyjne idą w parze z rozwojem dotychczasowej działalności w perspektywie najbliższych 5 lat. 64% przedsiębiorców zamierza rozszerzyć zakres działalności. 58% zamierza zwiększyć skalę działalności. Natomiast 39% chce się rozwijać poprzez zwiększenie zatrudnienia. Charakterystyczne, że tylko 3% chce ograniczyć działalność wskazując wyłącznie ograniczenie zatrudnienia. Zbliżone odpowiedzi padły na pytanie o wielkość dotacji na założenie przedsiębiorstwa. 33% respondentów chciałoby dotację względnie wyższą ale bez obowiązku tworzenia miejsca pracy.  24% - względnie niższą (np. poniżej 25000 zł) i też bez obowiązku tworzenia miejsca pracy. Po 21% oczekuje wsparcia na poziomie od 100 000 zł i od 200 tys. złotych z obowiązkiem tworzenia miejsc pracy. </w:t>
      </w:r>
    </w:p>
    <w:p w14:paraId="2DF612DB" w14:textId="77777777" w:rsidR="00A32500" w:rsidRPr="0084090B" w:rsidRDefault="00A32500" w:rsidP="004523C8">
      <w:pPr>
        <w:spacing w:after="0" w:line="276" w:lineRule="auto"/>
        <w:jc w:val="both"/>
        <w:rPr>
          <w:rFonts w:eastAsia="Times New Roman" w:cstheme="minorHAnsi"/>
          <w:iCs/>
          <w:kern w:val="0"/>
          <w:lang w:eastAsia="pl-PL"/>
          <w14:ligatures w14:val="none"/>
        </w:rPr>
      </w:pPr>
      <w:r w:rsidRPr="0084090B">
        <w:rPr>
          <w:rFonts w:eastAsia="Times New Roman" w:cstheme="minorHAnsi"/>
          <w:iCs/>
          <w:kern w:val="0"/>
          <w:lang w:eastAsia="pl-PL"/>
          <w14:ligatures w14:val="none"/>
        </w:rPr>
        <w:t>Jak lokalni przedsiębiorcy oceniają swoja działalność? Po stronie mocnych stron/szans dominuje przekonanie o posiadaniu wiedza na temat branży, w której funkcjonuje firma (dla 79%), wysokie umiejętności pracowników (61%) oraz duże doświadczenie właściciela w zarządzaniu (58%). Słabe strony/zagrożenia to kryzys ekonomiczny (dla 88% badanych), niekorzystne prawo gospodarcze czy podatkowe (54%), obecność licznej konkurencji (22%).</w:t>
      </w:r>
    </w:p>
    <w:p w14:paraId="0A373B6B" w14:textId="249B0599" w:rsidR="00053FF5" w:rsidRPr="0084090B" w:rsidRDefault="00053FF5" w:rsidP="004523C8">
      <w:pPr>
        <w:spacing w:after="0" w:line="276" w:lineRule="auto"/>
        <w:jc w:val="both"/>
        <w:rPr>
          <w:rFonts w:eastAsia="Times New Roman" w:cstheme="minorHAnsi"/>
          <w:iCs/>
          <w:kern w:val="0"/>
          <w:lang w:eastAsia="pl-PL"/>
          <w14:ligatures w14:val="none"/>
        </w:rPr>
      </w:pPr>
      <w:r w:rsidRPr="0084090B">
        <w:rPr>
          <w:rFonts w:eastAsia="Times New Roman" w:cstheme="minorHAnsi"/>
          <w:iCs/>
          <w:kern w:val="0"/>
          <w:lang w:eastAsia="pl-PL"/>
          <w14:ligatures w14:val="none"/>
        </w:rPr>
        <w:t>W procesie tworzenia LSR mieszkańcy zauważyli, że poprzez wykorzystanie lokalnych zasobów możliwe jest zrealizowanie inicjatyw o charakterze ekonomicznym (zakładanie własnej działalności gospodarczej, rozwijanie przedsiębiorstw). Potencjał jaki mają przyrodnicze, kulturowe i historyczne zasoby regionu  powinny stać się podstawą do kreowania lokalnych produktów opartych na elementach kultury kaszubskiej. Według mieszkańców ten potencjał w sferze lokalnych zasobów nie przekłada się sferę gospodarczą. W rozwoju obszaru LGD należy więc w większym stopniu uwzględnić jej lokalne i regionalne atuty.</w:t>
      </w:r>
    </w:p>
    <w:p w14:paraId="543E152D" w14:textId="77777777" w:rsidR="00A32500" w:rsidRPr="003659D2" w:rsidRDefault="00A32500" w:rsidP="004523C8">
      <w:pPr>
        <w:spacing w:after="0" w:line="276" w:lineRule="auto"/>
        <w:jc w:val="both"/>
        <w:rPr>
          <w:rFonts w:eastAsia="Times New Roman" w:cstheme="minorHAnsi"/>
          <w:iCs/>
          <w:color w:val="FF0000"/>
          <w:kern w:val="0"/>
          <w:lang w:eastAsia="pl-PL"/>
          <w14:ligatures w14:val="none"/>
        </w:rPr>
      </w:pPr>
    </w:p>
    <w:p w14:paraId="6CBF5356" w14:textId="77777777" w:rsidR="00A32500" w:rsidRPr="003659D2" w:rsidRDefault="00A32500" w:rsidP="004523C8">
      <w:pPr>
        <w:pStyle w:val="Akapitzlist"/>
        <w:numPr>
          <w:ilvl w:val="0"/>
          <w:numId w:val="1"/>
        </w:numPr>
        <w:spacing w:after="0" w:line="276" w:lineRule="auto"/>
        <w:jc w:val="both"/>
        <w:rPr>
          <w:rFonts w:eastAsia="Times New Roman" w:cstheme="minorHAnsi"/>
          <w:b/>
          <w:bCs/>
          <w:iCs/>
          <w:kern w:val="0"/>
          <w:lang w:eastAsia="pl-PL"/>
          <w14:ligatures w14:val="none"/>
        </w:rPr>
      </w:pPr>
      <w:r w:rsidRPr="003659D2">
        <w:rPr>
          <w:rFonts w:eastAsia="Times New Roman" w:cstheme="minorHAnsi"/>
          <w:b/>
          <w:bCs/>
          <w:iCs/>
          <w:kern w:val="0"/>
          <w:lang w:eastAsia="pl-PL"/>
          <w14:ligatures w14:val="none"/>
        </w:rPr>
        <w:t>Rynek pracy</w:t>
      </w:r>
    </w:p>
    <w:p w14:paraId="55FF3F7A" w14:textId="77777777" w:rsidR="00A32500" w:rsidRPr="003659D2" w:rsidRDefault="00A32500" w:rsidP="004523C8">
      <w:pPr>
        <w:spacing w:after="0" w:line="276" w:lineRule="auto"/>
        <w:jc w:val="both"/>
        <w:rPr>
          <w:rFonts w:eastAsia="Times New Roman" w:cstheme="minorHAnsi"/>
          <w:iCs/>
          <w:kern w:val="0"/>
          <w:lang w:eastAsia="pl-PL"/>
          <w14:ligatures w14:val="none"/>
        </w:rPr>
      </w:pPr>
      <w:r w:rsidRPr="003659D2">
        <w:rPr>
          <w:rFonts w:eastAsia="Times New Roman" w:cstheme="minorHAnsi"/>
          <w:iCs/>
          <w:kern w:val="0"/>
          <w:lang w:eastAsia="pl-PL"/>
          <w14:ligatures w14:val="none"/>
        </w:rPr>
        <w:t xml:space="preserve">W porównaniu ze wcześniejszym okresem wdrażania LSR (2007-2013) w ostatnich latach rynek pracy należał do pracownika. Dotyczy to obszaru całego kraju. Potwierdzają to dane z Urzędu Pracy w Wejherowie dotyczące statystyk bezrobocia. </w:t>
      </w:r>
    </w:p>
    <w:p w14:paraId="3C33102D" w14:textId="08853AA1" w:rsidR="00A32500" w:rsidRPr="007B61A1" w:rsidRDefault="007B61A1" w:rsidP="004523C8">
      <w:pPr>
        <w:spacing w:after="0" w:line="276" w:lineRule="auto"/>
        <w:jc w:val="both"/>
        <w:rPr>
          <w:rFonts w:eastAsia="Times New Roman" w:cstheme="minorHAnsi"/>
          <w:b/>
          <w:bCs/>
          <w:iCs/>
          <w:kern w:val="0"/>
          <w:lang w:eastAsia="pl-PL"/>
          <w14:ligatures w14:val="none"/>
        </w:rPr>
      </w:pPr>
      <w:r w:rsidRPr="007B61A1">
        <w:rPr>
          <w:rFonts w:eastAsia="Times New Roman" w:cstheme="minorHAnsi"/>
          <w:b/>
          <w:bCs/>
          <w:iCs/>
          <w:kern w:val="0"/>
          <w:lang w:eastAsia="pl-PL"/>
          <w14:ligatures w14:val="none"/>
        </w:rPr>
        <w:t>Tabela 7. Liczba osób bezrobotnych</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134"/>
        <w:gridCol w:w="992"/>
        <w:gridCol w:w="992"/>
        <w:gridCol w:w="1134"/>
        <w:gridCol w:w="992"/>
        <w:gridCol w:w="1129"/>
      </w:tblGrid>
      <w:tr w:rsidR="00A32500" w:rsidRPr="003659D2" w14:paraId="218EDDAA" w14:textId="77777777" w:rsidTr="00526E1F">
        <w:trPr>
          <w:trHeight w:val="910"/>
          <w:jc w:val="center"/>
        </w:trPr>
        <w:tc>
          <w:tcPr>
            <w:tcW w:w="1276" w:type="dxa"/>
            <w:vMerge w:val="restart"/>
            <w:shd w:val="clear" w:color="auto" w:fill="auto"/>
            <w:vAlign w:val="center"/>
            <w:hideMark/>
          </w:tcPr>
          <w:p w14:paraId="0E006B90" w14:textId="77777777" w:rsidR="00A32500" w:rsidRPr="003659D2" w:rsidRDefault="00A32500" w:rsidP="004523C8">
            <w:pPr>
              <w:spacing w:after="0" w:line="276" w:lineRule="auto"/>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 xml:space="preserve"> Jednostka</w:t>
            </w:r>
          </w:p>
        </w:tc>
        <w:tc>
          <w:tcPr>
            <w:tcW w:w="3118" w:type="dxa"/>
            <w:gridSpan w:val="3"/>
            <w:shd w:val="clear" w:color="auto" w:fill="auto"/>
            <w:vAlign w:val="center"/>
            <w:hideMark/>
          </w:tcPr>
          <w:p w14:paraId="412B254A"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Liczba osób bezrobotnych</w:t>
            </w:r>
          </w:p>
        </w:tc>
        <w:tc>
          <w:tcPr>
            <w:tcW w:w="3255" w:type="dxa"/>
            <w:gridSpan w:val="3"/>
            <w:vAlign w:val="center"/>
          </w:tcPr>
          <w:p w14:paraId="2F4267A4"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Liczba bezrobotnych w stosunku do liczby mieszkańców [w %]</w:t>
            </w:r>
          </w:p>
        </w:tc>
      </w:tr>
      <w:tr w:rsidR="00A32500" w:rsidRPr="003659D2" w14:paraId="6135B505" w14:textId="77777777" w:rsidTr="00526E1F">
        <w:trPr>
          <w:trHeight w:val="216"/>
          <w:jc w:val="center"/>
        </w:trPr>
        <w:tc>
          <w:tcPr>
            <w:tcW w:w="1276" w:type="dxa"/>
            <w:vMerge/>
            <w:shd w:val="clear" w:color="auto" w:fill="auto"/>
            <w:vAlign w:val="center"/>
            <w:hideMark/>
          </w:tcPr>
          <w:p w14:paraId="00DA897F" w14:textId="77777777" w:rsidR="00A32500" w:rsidRPr="003659D2" w:rsidRDefault="00A32500" w:rsidP="004523C8">
            <w:pPr>
              <w:spacing w:after="0" w:line="276" w:lineRule="auto"/>
              <w:rPr>
                <w:rFonts w:eastAsia="Times New Roman" w:cstheme="minorHAnsi"/>
                <w:b/>
                <w:bCs/>
                <w:color w:val="000000"/>
                <w:kern w:val="0"/>
                <w:lang w:eastAsia="pl-PL"/>
                <w14:ligatures w14:val="none"/>
              </w:rPr>
            </w:pPr>
          </w:p>
        </w:tc>
        <w:tc>
          <w:tcPr>
            <w:tcW w:w="1134" w:type="dxa"/>
            <w:shd w:val="clear" w:color="auto" w:fill="auto"/>
            <w:vAlign w:val="center"/>
            <w:hideMark/>
          </w:tcPr>
          <w:p w14:paraId="5AD96C3B"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2015</w:t>
            </w:r>
          </w:p>
        </w:tc>
        <w:tc>
          <w:tcPr>
            <w:tcW w:w="992" w:type="dxa"/>
            <w:shd w:val="clear" w:color="auto" w:fill="auto"/>
            <w:vAlign w:val="center"/>
            <w:hideMark/>
          </w:tcPr>
          <w:p w14:paraId="6219FBE2"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2019</w:t>
            </w:r>
          </w:p>
        </w:tc>
        <w:tc>
          <w:tcPr>
            <w:tcW w:w="992" w:type="dxa"/>
            <w:shd w:val="clear" w:color="auto" w:fill="auto"/>
            <w:vAlign w:val="center"/>
            <w:hideMark/>
          </w:tcPr>
          <w:p w14:paraId="19E0FA5A"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2020</w:t>
            </w:r>
          </w:p>
        </w:tc>
        <w:tc>
          <w:tcPr>
            <w:tcW w:w="1134" w:type="dxa"/>
          </w:tcPr>
          <w:p w14:paraId="66F0FBBA"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2015</w:t>
            </w:r>
          </w:p>
        </w:tc>
        <w:tc>
          <w:tcPr>
            <w:tcW w:w="992" w:type="dxa"/>
            <w:vAlign w:val="center"/>
          </w:tcPr>
          <w:p w14:paraId="45F5EEC7"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2019</w:t>
            </w:r>
          </w:p>
        </w:tc>
        <w:tc>
          <w:tcPr>
            <w:tcW w:w="1129" w:type="dxa"/>
            <w:vAlign w:val="center"/>
          </w:tcPr>
          <w:p w14:paraId="06D62AD4" w14:textId="77777777" w:rsidR="00A32500" w:rsidRPr="003659D2" w:rsidRDefault="00A32500"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2020</w:t>
            </w:r>
          </w:p>
        </w:tc>
      </w:tr>
      <w:tr w:rsidR="00A32500" w:rsidRPr="003659D2" w14:paraId="12238DBE" w14:textId="77777777" w:rsidTr="00526E1F">
        <w:trPr>
          <w:trHeight w:val="288"/>
          <w:jc w:val="center"/>
        </w:trPr>
        <w:tc>
          <w:tcPr>
            <w:tcW w:w="1276" w:type="dxa"/>
            <w:shd w:val="clear" w:color="auto" w:fill="auto"/>
            <w:noWrap/>
            <w:vAlign w:val="center"/>
            <w:hideMark/>
          </w:tcPr>
          <w:p w14:paraId="646E6EE2"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Powiat wejherowski</w:t>
            </w:r>
          </w:p>
        </w:tc>
        <w:tc>
          <w:tcPr>
            <w:tcW w:w="1134" w:type="dxa"/>
            <w:shd w:val="clear" w:color="auto" w:fill="auto"/>
            <w:noWrap/>
            <w:vAlign w:val="center"/>
            <w:hideMark/>
          </w:tcPr>
          <w:p w14:paraId="7BA0CDC8"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7145</w:t>
            </w:r>
          </w:p>
        </w:tc>
        <w:tc>
          <w:tcPr>
            <w:tcW w:w="992" w:type="dxa"/>
            <w:shd w:val="clear" w:color="auto" w:fill="auto"/>
            <w:noWrap/>
            <w:vAlign w:val="center"/>
            <w:hideMark/>
          </w:tcPr>
          <w:p w14:paraId="63037142"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3 385</w:t>
            </w:r>
          </w:p>
        </w:tc>
        <w:tc>
          <w:tcPr>
            <w:tcW w:w="992" w:type="dxa"/>
            <w:shd w:val="clear" w:color="auto" w:fill="auto"/>
            <w:noWrap/>
            <w:vAlign w:val="center"/>
            <w:hideMark/>
          </w:tcPr>
          <w:p w14:paraId="161CD7B5"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4 475</w:t>
            </w:r>
          </w:p>
        </w:tc>
        <w:tc>
          <w:tcPr>
            <w:tcW w:w="1134" w:type="dxa"/>
            <w:vAlign w:val="center"/>
          </w:tcPr>
          <w:p w14:paraId="6B8BEF5A"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3,52</w:t>
            </w:r>
          </w:p>
        </w:tc>
        <w:tc>
          <w:tcPr>
            <w:tcW w:w="992" w:type="dxa"/>
            <w:vAlign w:val="center"/>
          </w:tcPr>
          <w:p w14:paraId="726A3D2A"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1,57</w:t>
            </w:r>
          </w:p>
        </w:tc>
        <w:tc>
          <w:tcPr>
            <w:tcW w:w="1129" w:type="dxa"/>
            <w:vAlign w:val="center"/>
          </w:tcPr>
          <w:p w14:paraId="70B95CA1"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2,05</w:t>
            </w:r>
          </w:p>
        </w:tc>
      </w:tr>
      <w:tr w:rsidR="00A32500" w:rsidRPr="003659D2" w14:paraId="4DC8D5E8" w14:textId="77777777" w:rsidTr="00526E1F">
        <w:trPr>
          <w:trHeight w:val="288"/>
          <w:jc w:val="center"/>
        </w:trPr>
        <w:tc>
          <w:tcPr>
            <w:tcW w:w="1276" w:type="dxa"/>
            <w:shd w:val="clear" w:color="auto" w:fill="auto"/>
            <w:noWrap/>
            <w:vAlign w:val="center"/>
            <w:hideMark/>
          </w:tcPr>
          <w:p w14:paraId="7901723C"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Linia</w:t>
            </w:r>
          </w:p>
        </w:tc>
        <w:tc>
          <w:tcPr>
            <w:tcW w:w="1134" w:type="dxa"/>
            <w:shd w:val="clear" w:color="auto" w:fill="auto"/>
            <w:noWrap/>
            <w:vAlign w:val="center"/>
            <w:hideMark/>
          </w:tcPr>
          <w:p w14:paraId="47885B30"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195</w:t>
            </w:r>
          </w:p>
        </w:tc>
        <w:tc>
          <w:tcPr>
            <w:tcW w:w="992" w:type="dxa"/>
            <w:shd w:val="clear" w:color="auto" w:fill="auto"/>
            <w:noWrap/>
            <w:vAlign w:val="center"/>
            <w:hideMark/>
          </w:tcPr>
          <w:p w14:paraId="551F0FC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88</w:t>
            </w:r>
          </w:p>
        </w:tc>
        <w:tc>
          <w:tcPr>
            <w:tcW w:w="992" w:type="dxa"/>
            <w:shd w:val="clear" w:color="auto" w:fill="auto"/>
            <w:noWrap/>
            <w:vAlign w:val="center"/>
            <w:hideMark/>
          </w:tcPr>
          <w:p w14:paraId="23AD7993"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115</w:t>
            </w:r>
          </w:p>
        </w:tc>
        <w:tc>
          <w:tcPr>
            <w:tcW w:w="1134" w:type="dxa"/>
          </w:tcPr>
          <w:p w14:paraId="511DB0ED"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3,12</w:t>
            </w:r>
          </w:p>
        </w:tc>
        <w:tc>
          <w:tcPr>
            <w:tcW w:w="992" w:type="dxa"/>
            <w:vAlign w:val="center"/>
          </w:tcPr>
          <w:p w14:paraId="7B195A9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1,38</w:t>
            </w:r>
          </w:p>
        </w:tc>
        <w:tc>
          <w:tcPr>
            <w:tcW w:w="1129" w:type="dxa"/>
            <w:vAlign w:val="center"/>
          </w:tcPr>
          <w:p w14:paraId="16B58C02"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1,79</w:t>
            </w:r>
          </w:p>
        </w:tc>
      </w:tr>
      <w:tr w:rsidR="00A32500" w:rsidRPr="003659D2" w14:paraId="2EC49A0F" w14:textId="77777777" w:rsidTr="00526E1F">
        <w:trPr>
          <w:trHeight w:val="288"/>
          <w:jc w:val="center"/>
        </w:trPr>
        <w:tc>
          <w:tcPr>
            <w:tcW w:w="1276" w:type="dxa"/>
            <w:shd w:val="clear" w:color="auto" w:fill="auto"/>
            <w:noWrap/>
            <w:vAlign w:val="center"/>
            <w:hideMark/>
          </w:tcPr>
          <w:p w14:paraId="2CC3136D"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Luzino</w:t>
            </w:r>
          </w:p>
        </w:tc>
        <w:tc>
          <w:tcPr>
            <w:tcW w:w="1134" w:type="dxa"/>
            <w:shd w:val="clear" w:color="auto" w:fill="auto"/>
            <w:noWrap/>
            <w:vAlign w:val="center"/>
            <w:hideMark/>
          </w:tcPr>
          <w:p w14:paraId="52CD16E3"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578</w:t>
            </w:r>
          </w:p>
        </w:tc>
        <w:tc>
          <w:tcPr>
            <w:tcW w:w="992" w:type="dxa"/>
            <w:shd w:val="clear" w:color="auto" w:fill="auto"/>
            <w:noWrap/>
            <w:vAlign w:val="center"/>
            <w:hideMark/>
          </w:tcPr>
          <w:p w14:paraId="20F3D796"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294</w:t>
            </w:r>
          </w:p>
        </w:tc>
        <w:tc>
          <w:tcPr>
            <w:tcW w:w="992" w:type="dxa"/>
            <w:shd w:val="clear" w:color="auto" w:fill="auto"/>
            <w:noWrap/>
            <w:vAlign w:val="center"/>
            <w:hideMark/>
          </w:tcPr>
          <w:p w14:paraId="45A25628"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372</w:t>
            </w:r>
          </w:p>
        </w:tc>
        <w:tc>
          <w:tcPr>
            <w:tcW w:w="1134" w:type="dxa"/>
          </w:tcPr>
          <w:p w14:paraId="7FD00D00"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3,91</w:t>
            </w:r>
          </w:p>
        </w:tc>
        <w:tc>
          <w:tcPr>
            <w:tcW w:w="992" w:type="dxa"/>
            <w:vAlign w:val="center"/>
          </w:tcPr>
          <w:p w14:paraId="6B8FBC5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1,81</w:t>
            </w:r>
          </w:p>
        </w:tc>
        <w:tc>
          <w:tcPr>
            <w:tcW w:w="1129" w:type="dxa"/>
            <w:vAlign w:val="center"/>
          </w:tcPr>
          <w:p w14:paraId="04398C36"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2,25</w:t>
            </w:r>
          </w:p>
        </w:tc>
      </w:tr>
      <w:tr w:rsidR="00A32500" w:rsidRPr="003659D2" w14:paraId="4575E8A3" w14:textId="77777777" w:rsidTr="00526E1F">
        <w:trPr>
          <w:trHeight w:val="288"/>
          <w:jc w:val="center"/>
        </w:trPr>
        <w:tc>
          <w:tcPr>
            <w:tcW w:w="1276" w:type="dxa"/>
            <w:shd w:val="clear" w:color="auto" w:fill="auto"/>
            <w:noWrap/>
            <w:vAlign w:val="center"/>
            <w:hideMark/>
          </w:tcPr>
          <w:p w14:paraId="4756EBE5"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Łęczyce</w:t>
            </w:r>
          </w:p>
        </w:tc>
        <w:tc>
          <w:tcPr>
            <w:tcW w:w="1134" w:type="dxa"/>
            <w:shd w:val="clear" w:color="auto" w:fill="auto"/>
            <w:noWrap/>
            <w:vAlign w:val="center"/>
            <w:hideMark/>
          </w:tcPr>
          <w:p w14:paraId="6CA47DBD"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526</w:t>
            </w:r>
          </w:p>
        </w:tc>
        <w:tc>
          <w:tcPr>
            <w:tcW w:w="992" w:type="dxa"/>
            <w:shd w:val="clear" w:color="auto" w:fill="auto"/>
            <w:noWrap/>
            <w:vAlign w:val="center"/>
            <w:hideMark/>
          </w:tcPr>
          <w:p w14:paraId="7D78BBC9"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204</w:t>
            </w:r>
          </w:p>
        </w:tc>
        <w:tc>
          <w:tcPr>
            <w:tcW w:w="992" w:type="dxa"/>
            <w:shd w:val="clear" w:color="auto" w:fill="auto"/>
            <w:noWrap/>
            <w:vAlign w:val="center"/>
            <w:hideMark/>
          </w:tcPr>
          <w:p w14:paraId="1BC8FF3D"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288</w:t>
            </w:r>
          </w:p>
        </w:tc>
        <w:tc>
          <w:tcPr>
            <w:tcW w:w="1134" w:type="dxa"/>
          </w:tcPr>
          <w:p w14:paraId="08F48C53"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4,43</w:t>
            </w:r>
          </w:p>
        </w:tc>
        <w:tc>
          <w:tcPr>
            <w:tcW w:w="992" w:type="dxa"/>
            <w:vAlign w:val="center"/>
          </w:tcPr>
          <w:p w14:paraId="28B7F25E"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1,69</w:t>
            </w:r>
          </w:p>
        </w:tc>
        <w:tc>
          <w:tcPr>
            <w:tcW w:w="1129" w:type="dxa"/>
            <w:vAlign w:val="center"/>
          </w:tcPr>
          <w:p w14:paraId="33D9CC0D"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2,38</w:t>
            </w:r>
          </w:p>
        </w:tc>
      </w:tr>
      <w:tr w:rsidR="00A32500" w:rsidRPr="003659D2" w14:paraId="7BD86CC8" w14:textId="77777777" w:rsidTr="00526E1F">
        <w:trPr>
          <w:trHeight w:val="288"/>
          <w:jc w:val="center"/>
        </w:trPr>
        <w:tc>
          <w:tcPr>
            <w:tcW w:w="1276" w:type="dxa"/>
            <w:shd w:val="clear" w:color="auto" w:fill="auto"/>
            <w:noWrap/>
            <w:vAlign w:val="center"/>
            <w:hideMark/>
          </w:tcPr>
          <w:p w14:paraId="576A8DDB" w14:textId="77777777" w:rsidR="00A32500" w:rsidRPr="003659D2" w:rsidRDefault="00A32500"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Szemud</w:t>
            </w:r>
          </w:p>
        </w:tc>
        <w:tc>
          <w:tcPr>
            <w:tcW w:w="1134" w:type="dxa"/>
            <w:shd w:val="clear" w:color="auto" w:fill="auto"/>
            <w:noWrap/>
            <w:vAlign w:val="center"/>
            <w:hideMark/>
          </w:tcPr>
          <w:p w14:paraId="2DD0DFD4" w14:textId="77777777" w:rsidR="00A32500" w:rsidRPr="003659D2" w:rsidRDefault="00A32500"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398</w:t>
            </w:r>
          </w:p>
        </w:tc>
        <w:tc>
          <w:tcPr>
            <w:tcW w:w="992" w:type="dxa"/>
            <w:shd w:val="clear" w:color="auto" w:fill="auto"/>
            <w:noWrap/>
            <w:vAlign w:val="center"/>
            <w:hideMark/>
          </w:tcPr>
          <w:p w14:paraId="4127969E"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213</w:t>
            </w:r>
          </w:p>
        </w:tc>
        <w:tc>
          <w:tcPr>
            <w:tcW w:w="992" w:type="dxa"/>
            <w:shd w:val="clear" w:color="auto" w:fill="auto"/>
            <w:noWrap/>
            <w:vAlign w:val="center"/>
            <w:hideMark/>
          </w:tcPr>
          <w:p w14:paraId="26C9F3A2"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277</w:t>
            </w:r>
          </w:p>
        </w:tc>
        <w:tc>
          <w:tcPr>
            <w:tcW w:w="1134" w:type="dxa"/>
          </w:tcPr>
          <w:p w14:paraId="2C94453A"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2,45</w:t>
            </w:r>
          </w:p>
        </w:tc>
        <w:tc>
          <w:tcPr>
            <w:tcW w:w="992" w:type="dxa"/>
            <w:vAlign w:val="center"/>
          </w:tcPr>
          <w:p w14:paraId="4F307E76"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1,20</w:t>
            </w:r>
          </w:p>
        </w:tc>
        <w:tc>
          <w:tcPr>
            <w:tcW w:w="1129" w:type="dxa"/>
            <w:vAlign w:val="center"/>
          </w:tcPr>
          <w:p w14:paraId="12705E25" w14:textId="77777777" w:rsidR="00A32500" w:rsidRPr="003659D2" w:rsidRDefault="00A32500"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1,92</w:t>
            </w:r>
          </w:p>
        </w:tc>
      </w:tr>
    </w:tbl>
    <w:p w14:paraId="38D22F77" w14:textId="48DEB4A6" w:rsidR="00A32500" w:rsidRPr="003659D2" w:rsidRDefault="007B61A1" w:rsidP="004523C8">
      <w:pPr>
        <w:spacing w:after="0" w:line="276" w:lineRule="auto"/>
        <w:jc w:val="both"/>
        <w:rPr>
          <w:rFonts w:eastAsia="Calibri" w:cstheme="minorHAnsi"/>
          <w:kern w:val="0"/>
          <w14:ligatures w14:val="none"/>
        </w:rPr>
      </w:pPr>
      <w:r w:rsidRPr="007B61A1">
        <w:rPr>
          <w:rFonts w:eastAsia="Calibri" w:cstheme="minorHAnsi"/>
          <w:kern w:val="0"/>
          <w14:ligatures w14:val="none"/>
        </w:rPr>
        <w:t>Źródło: Opracowanie własne na podstawie danych GUS BDL</w:t>
      </w:r>
    </w:p>
    <w:p w14:paraId="7273B6FA" w14:textId="77777777" w:rsidR="00A32500" w:rsidRPr="003659D2" w:rsidRDefault="00A32500" w:rsidP="004523C8">
      <w:pPr>
        <w:spacing w:after="0" w:line="276" w:lineRule="auto"/>
        <w:jc w:val="both"/>
        <w:rPr>
          <w:rFonts w:eastAsia="Times New Roman" w:cstheme="minorHAnsi"/>
          <w:iCs/>
          <w:kern w:val="0"/>
          <w:lang w:eastAsia="pl-PL"/>
          <w14:ligatures w14:val="none"/>
        </w:rPr>
      </w:pPr>
      <w:r w:rsidRPr="003659D2">
        <w:rPr>
          <w:rFonts w:eastAsia="Times New Roman" w:cstheme="minorHAnsi"/>
          <w:iCs/>
          <w:kern w:val="0"/>
          <w:lang w:eastAsia="pl-PL"/>
          <w14:ligatures w14:val="none"/>
        </w:rPr>
        <w:t>W tabeli powyżej celowo wykazano trzy bloki danych, osobno dla roku 2015, roku 2019 i dla roku 2020. Po pierwsze widać znaczna dynamikę spadku bezrobocia w badanym okresie. Po drugie okazuje się, że pozytywne tendencje na rynku pracy wyhamowały w 2020 roku, w którym po raz pierwszy od 2010 roku na obszarze LGD „Kaszubska Droga” wzrosła liczba zarejestrowanych bezrobotnych. Zjawisko to jest powiązane z sytuacją gospodarczą i opisywanymi powyżej skutkami pandemii. Na przestrzeni analizowanych lat najwyższy udział bezrobotnych w liczbie mieszkańców miał miejsce w gminie Łęczyce. Natomiast najmniejszy odsetek osób bezrobotnych w stosunku do liczby mieszkańców występował na terenie gmin Szemud i Linia.</w:t>
      </w:r>
      <w:r w:rsidRPr="003659D2">
        <w:rPr>
          <w:rFonts w:cstheme="minorHAnsi"/>
          <w:kern w:val="0"/>
          <w14:ligatures w14:val="none"/>
        </w:rPr>
        <w:t xml:space="preserve"> </w:t>
      </w:r>
      <w:r w:rsidRPr="003659D2">
        <w:rPr>
          <w:rFonts w:eastAsia="Times New Roman" w:cstheme="minorHAnsi"/>
          <w:iCs/>
          <w:kern w:val="0"/>
          <w:lang w:eastAsia="pl-PL"/>
          <w14:ligatures w14:val="none"/>
        </w:rPr>
        <w:t>Udział procentowy bezrobotnych w ogólnej liczbie mieszkańców gminy nie jest oczywisty, zależy bowiem także od takich czynników jak położenie, skomunikowanie z większymi ośrodkami miejskimi, rodzaj prowadzonej na danym terenie działalności gospodarczej.</w:t>
      </w:r>
    </w:p>
    <w:p w14:paraId="5C3F915A" w14:textId="7C642986" w:rsidR="00A32500" w:rsidRPr="003659D2" w:rsidRDefault="007B61A1" w:rsidP="004523C8">
      <w:pPr>
        <w:spacing w:after="0" w:line="276" w:lineRule="auto"/>
        <w:jc w:val="both"/>
        <w:rPr>
          <w:rFonts w:eastAsia="Times New Roman" w:cstheme="minorHAnsi"/>
          <w:iCs/>
          <w:kern w:val="0"/>
          <w:lang w:eastAsia="pl-PL"/>
          <w14:ligatures w14:val="none"/>
        </w:rPr>
      </w:pPr>
      <w:r w:rsidRPr="007B61A1">
        <w:rPr>
          <w:rFonts w:eastAsia="Times New Roman" w:cstheme="minorHAnsi"/>
          <w:iCs/>
          <w:kern w:val="0"/>
          <w:lang w:eastAsia="pl-PL"/>
          <w14:ligatures w14:val="none"/>
        </w:rPr>
        <w:t>Tabela 7. Liczba osób bezrobotnych</w:t>
      </w:r>
      <w:r>
        <w:rPr>
          <w:rFonts w:eastAsia="Times New Roman" w:cstheme="minorHAnsi"/>
          <w:iCs/>
          <w:kern w:val="0"/>
          <w:lang w:eastAsia="pl-PL"/>
          <w14:ligatures w14:val="none"/>
        </w:rPr>
        <w:t xml:space="preserve"> wg gmin</w:t>
      </w:r>
    </w:p>
    <w:tbl>
      <w:tblPr>
        <w:tblStyle w:val="Tabela-Siatka"/>
        <w:tblW w:w="0" w:type="auto"/>
        <w:jc w:val="center"/>
        <w:tblLayout w:type="fixed"/>
        <w:tblLook w:val="04A0" w:firstRow="1" w:lastRow="0" w:firstColumn="1" w:lastColumn="0" w:noHBand="0" w:noVBand="1"/>
      </w:tblPr>
      <w:tblGrid>
        <w:gridCol w:w="1696"/>
        <w:gridCol w:w="876"/>
        <w:gridCol w:w="876"/>
        <w:gridCol w:w="1157"/>
        <w:gridCol w:w="876"/>
        <w:gridCol w:w="876"/>
        <w:gridCol w:w="962"/>
        <w:gridCol w:w="1267"/>
      </w:tblGrid>
      <w:tr w:rsidR="00A32500" w:rsidRPr="003659D2" w14:paraId="26BB4E91" w14:textId="77777777" w:rsidTr="00526E1F">
        <w:trPr>
          <w:trHeight w:val="488"/>
          <w:jc w:val="center"/>
        </w:trPr>
        <w:tc>
          <w:tcPr>
            <w:tcW w:w="1696" w:type="dxa"/>
            <w:vMerge w:val="restart"/>
            <w:hideMark/>
          </w:tcPr>
          <w:p w14:paraId="0DB7FF5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Jednostka</w:t>
            </w:r>
          </w:p>
        </w:tc>
        <w:tc>
          <w:tcPr>
            <w:tcW w:w="6890" w:type="dxa"/>
            <w:gridSpan w:val="7"/>
            <w:hideMark/>
          </w:tcPr>
          <w:p w14:paraId="66CB77AE" w14:textId="77777777" w:rsidR="00A32500" w:rsidRPr="003659D2" w:rsidRDefault="00A32500" w:rsidP="004523C8">
            <w:pPr>
              <w:spacing w:line="276" w:lineRule="auto"/>
              <w:jc w:val="center"/>
              <w:rPr>
                <w:rFonts w:eastAsia="Times New Roman" w:cstheme="minorHAnsi"/>
                <w:b/>
                <w:bCs/>
                <w:iCs/>
                <w:lang w:eastAsia="pl-PL"/>
              </w:rPr>
            </w:pPr>
            <w:r w:rsidRPr="003659D2">
              <w:rPr>
                <w:rFonts w:eastAsia="Times New Roman" w:cstheme="minorHAnsi"/>
                <w:b/>
                <w:bCs/>
                <w:iCs/>
                <w:lang w:eastAsia="pl-PL"/>
              </w:rPr>
              <w:t>Bezrobotni zarejestrowani według gmin</w:t>
            </w:r>
          </w:p>
        </w:tc>
      </w:tr>
      <w:tr w:rsidR="00A32500" w:rsidRPr="003659D2" w14:paraId="0FA99457" w14:textId="77777777" w:rsidTr="00526E1F">
        <w:trPr>
          <w:trHeight w:val="586"/>
          <w:jc w:val="center"/>
        </w:trPr>
        <w:tc>
          <w:tcPr>
            <w:tcW w:w="1696" w:type="dxa"/>
            <w:vMerge/>
            <w:hideMark/>
          </w:tcPr>
          <w:p w14:paraId="7AC1C9EB" w14:textId="77777777" w:rsidR="00A32500" w:rsidRPr="003659D2" w:rsidRDefault="00A32500" w:rsidP="004523C8">
            <w:pPr>
              <w:spacing w:line="276" w:lineRule="auto"/>
              <w:jc w:val="both"/>
              <w:rPr>
                <w:rFonts w:eastAsia="Times New Roman" w:cstheme="minorHAnsi"/>
                <w:iCs/>
                <w:lang w:eastAsia="pl-PL"/>
              </w:rPr>
            </w:pPr>
          </w:p>
        </w:tc>
        <w:tc>
          <w:tcPr>
            <w:tcW w:w="876" w:type="dxa"/>
            <w:hideMark/>
          </w:tcPr>
          <w:p w14:paraId="776C33E1"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ogółem</w:t>
            </w:r>
          </w:p>
        </w:tc>
        <w:tc>
          <w:tcPr>
            <w:tcW w:w="876" w:type="dxa"/>
            <w:hideMark/>
          </w:tcPr>
          <w:p w14:paraId="0D0F3428"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kobiety</w:t>
            </w:r>
          </w:p>
        </w:tc>
        <w:tc>
          <w:tcPr>
            <w:tcW w:w="1157" w:type="dxa"/>
            <w:hideMark/>
          </w:tcPr>
          <w:p w14:paraId="1B5087EC"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mężczyźni</w:t>
            </w:r>
          </w:p>
        </w:tc>
        <w:tc>
          <w:tcPr>
            <w:tcW w:w="876" w:type="dxa"/>
            <w:hideMark/>
          </w:tcPr>
          <w:p w14:paraId="7B7B34B5"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do 25 roku życia</w:t>
            </w:r>
          </w:p>
        </w:tc>
        <w:tc>
          <w:tcPr>
            <w:tcW w:w="876" w:type="dxa"/>
            <w:hideMark/>
          </w:tcPr>
          <w:p w14:paraId="40A20B00"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do 30 roku życia</w:t>
            </w:r>
          </w:p>
        </w:tc>
        <w:tc>
          <w:tcPr>
            <w:tcW w:w="962" w:type="dxa"/>
            <w:hideMark/>
          </w:tcPr>
          <w:p w14:paraId="238CD399"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powyżej 50 roku życia</w:t>
            </w:r>
          </w:p>
        </w:tc>
        <w:tc>
          <w:tcPr>
            <w:tcW w:w="1267" w:type="dxa"/>
            <w:hideMark/>
          </w:tcPr>
          <w:p w14:paraId="6C9E4AD4"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długotrwale bezrobotni</w:t>
            </w:r>
          </w:p>
        </w:tc>
      </w:tr>
      <w:tr w:rsidR="00A32500" w:rsidRPr="003659D2" w14:paraId="5462136A" w14:textId="77777777" w:rsidTr="00526E1F">
        <w:trPr>
          <w:trHeight w:val="288"/>
          <w:jc w:val="center"/>
        </w:trPr>
        <w:tc>
          <w:tcPr>
            <w:tcW w:w="1696" w:type="dxa"/>
            <w:noWrap/>
            <w:hideMark/>
          </w:tcPr>
          <w:p w14:paraId="77AC81AD"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POMORSKIE</w:t>
            </w:r>
          </w:p>
        </w:tc>
        <w:tc>
          <w:tcPr>
            <w:tcW w:w="876" w:type="dxa"/>
            <w:noWrap/>
            <w:hideMark/>
          </w:tcPr>
          <w:p w14:paraId="2FF7D344"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56 216</w:t>
            </w:r>
          </w:p>
        </w:tc>
        <w:tc>
          <w:tcPr>
            <w:tcW w:w="876" w:type="dxa"/>
            <w:noWrap/>
            <w:hideMark/>
          </w:tcPr>
          <w:p w14:paraId="5170B6A3"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33 263</w:t>
            </w:r>
          </w:p>
        </w:tc>
        <w:tc>
          <w:tcPr>
            <w:tcW w:w="1157" w:type="dxa"/>
            <w:noWrap/>
            <w:hideMark/>
          </w:tcPr>
          <w:p w14:paraId="6C1B6A5F"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22 953</w:t>
            </w:r>
          </w:p>
        </w:tc>
        <w:tc>
          <w:tcPr>
            <w:tcW w:w="876" w:type="dxa"/>
            <w:noWrap/>
            <w:hideMark/>
          </w:tcPr>
          <w:p w14:paraId="72CCB293"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7 853</w:t>
            </w:r>
          </w:p>
        </w:tc>
        <w:tc>
          <w:tcPr>
            <w:tcW w:w="876" w:type="dxa"/>
            <w:noWrap/>
            <w:hideMark/>
          </w:tcPr>
          <w:p w14:paraId="31EB992E"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15 842</w:t>
            </w:r>
          </w:p>
        </w:tc>
        <w:tc>
          <w:tcPr>
            <w:tcW w:w="962" w:type="dxa"/>
            <w:noWrap/>
            <w:hideMark/>
          </w:tcPr>
          <w:p w14:paraId="3660433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12 989</w:t>
            </w:r>
          </w:p>
        </w:tc>
        <w:tc>
          <w:tcPr>
            <w:tcW w:w="1267" w:type="dxa"/>
            <w:noWrap/>
            <w:hideMark/>
          </w:tcPr>
          <w:p w14:paraId="25FF761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23 656</w:t>
            </w:r>
          </w:p>
        </w:tc>
      </w:tr>
      <w:tr w:rsidR="00A32500" w:rsidRPr="003659D2" w14:paraId="1C043875" w14:textId="77777777" w:rsidTr="00526E1F">
        <w:trPr>
          <w:trHeight w:val="288"/>
          <w:jc w:val="center"/>
        </w:trPr>
        <w:tc>
          <w:tcPr>
            <w:tcW w:w="1696" w:type="dxa"/>
            <w:noWrap/>
            <w:hideMark/>
          </w:tcPr>
          <w:p w14:paraId="518FB926"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Powiat wejherowski</w:t>
            </w:r>
          </w:p>
        </w:tc>
        <w:tc>
          <w:tcPr>
            <w:tcW w:w="876" w:type="dxa"/>
            <w:noWrap/>
            <w:hideMark/>
          </w:tcPr>
          <w:p w14:paraId="11BED960"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4 475</w:t>
            </w:r>
          </w:p>
        </w:tc>
        <w:tc>
          <w:tcPr>
            <w:tcW w:w="876" w:type="dxa"/>
            <w:noWrap/>
            <w:hideMark/>
          </w:tcPr>
          <w:p w14:paraId="61A5E0EF"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2 888</w:t>
            </w:r>
          </w:p>
        </w:tc>
        <w:tc>
          <w:tcPr>
            <w:tcW w:w="1157" w:type="dxa"/>
            <w:noWrap/>
            <w:hideMark/>
          </w:tcPr>
          <w:p w14:paraId="33B31F58"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1 587</w:t>
            </w:r>
          </w:p>
        </w:tc>
        <w:tc>
          <w:tcPr>
            <w:tcW w:w="876" w:type="dxa"/>
            <w:noWrap/>
            <w:hideMark/>
          </w:tcPr>
          <w:p w14:paraId="79C649BC"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706</w:t>
            </w:r>
          </w:p>
        </w:tc>
        <w:tc>
          <w:tcPr>
            <w:tcW w:w="876" w:type="dxa"/>
            <w:noWrap/>
            <w:hideMark/>
          </w:tcPr>
          <w:p w14:paraId="4707982C"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1 389</w:t>
            </w:r>
          </w:p>
        </w:tc>
        <w:tc>
          <w:tcPr>
            <w:tcW w:w="962" w:type="dxa"/>
            <w:noWrap/>
            <w:hideMark/>
          </w:tcPr>
          <w:p w14:paraId="0965B8F6"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888</w:t>
            </w:r>
          </w:p>
        </w:tc>
        <w:tc>
          <w:tcPr>
            <w:tcW w:w="1267" w:type="dxa"/>
            <w:noWrap/>
            <w:hideMark/>
          </w:tcPr>
          <w:p w14:paraId="1E757B34"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1 690</w:t>
            </w:r>
          </w:p>
        </w:tc>
      </w:tr>
      <w:tr w:rsidR="00A32500" w:rsidRPr="003659D2" w14:paraId="67FDCBB2" w14:textId="77777777" w:rsidTr="00526E1F">
        <w:trPr>
          <w:trHeight w:val="288"/>
          <w:jc w:val="center"/>
        </w:trPr>
        <w:tc>
          <w:tcPr>
            <w:tcW w:w="1696" w:type="dxa"/>
            <w:noWrap/>
            <w:hideMark/>
          </w:tcPr>
          <w:p w14:paraId="68F6ADAE"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Linia</w:t>
            </w:r>
          </w:p>
        </w:tc>
        <w:tc>
          <w:tcPr>
            <w:tcW w:w="876" w:type="dxa"/>
            <w:noWrap/>
            <w:hideMark/>
          </w:tcPr>
          <w:p w14:paraId="5A71C97F"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115</w:t>
            </w:r>
          </w:p>
        </w:tc>
        <w:tc>
          <w:tcPr>
            <w:tcW w:w="876" w:type="dxa"/>
            <w:noWrap/>
            <w:hideMark/>
          </w:tcPr>
          <w:p w14:paraId="5A4BEC72"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86</w:t>
            </w:r>
          </w:p>
        </w:tc>
        <w:tc>
          <w:tcPr>
            <w:tcW w:w="1157" w:type="dxa"/>
            <w:noWrap/>
            <w:hideMark/>
          </w:tcPr>
          <w:p w14:paraId="2DBAAD0E"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29</w:t>
            </w:r>
          </w:p>
        </w:tc>
        <w:tc>
          <w:tcPr>
            <w:tcW w:w="876" w:type="dxa"/>
            <w:noWrap/>
            <w:hideMark/>
          </w:tcPr>
          <w:p w14:paraId="6D8DAB2E"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45</w:t>
            </w:r>
          </w:p>
        </w:tc>
        <w:tc>
          <w:tcPr>
            <w:tcW w:w="876" w:type="dxa"/>
            <w:noWrap/>
            <w:hideMark/>
          </w:tcPr>
          <w:p w14:paraId="6EECED48"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61</w:t>
            </w:r>
          </w:p>
        </w:tc>
        <w:tc>
          <w:tcPr>
            <w:tcW w:w="962" w:type="dxa"/>
            <w:noWrap/>
            <w:hideMark/>
          </w:tcPr>
          <w:p w14:paraId="1257E0D0"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14</w:t>
            </w:r>
          </w:p>
        </w:tc>
        <w:tc>
          <w:tcPr>
            <w:tcW w:w="1267" w:type="dxa"/>
            <w:noWrap/>
            <w:hideMark/>
          </w:tcPr>
          <w:p w14:paraId="50585691"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39</w:t>
            </w:r>
          </w:p>
        </w:tc>
      </w:tr>
      <w:tr w:rsidR="00A32500" w:rsidRPr="003659D2" w14:paraId="3D96CFDE" w14:textId="77777777" w:rsidTr="00526E1F">
        <w:trPr>
          <w:trHeight w:val="288"/>
          <w:jc w:val="center"/>
        </w:trPr>
        <w:tc>
          <w:tcPr>
            <w:tcW w:w="1696" w:type="dxa"/>
            <w:noWrap/>
            <w:hideMark/>
          </w:tcPr>
          <w:p w14:paraId="0E7C4F66"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Luzino</w:t>
            </w:r>
          </w:p>
        </w:tc>
        <w:tc>
          <w:tcPr>
            <w:tcW w:w="876" w:type="dxa"/>
            <w:noWrap/>
            <w:hideMark/>
          </w:tcPr>
          <w:p w14:paraId="51FEA67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372</w:t>
            </w:r>
          </w:p>
        </w:tc>
        <w:tc>
          <w:tcPr>
            <w:tcW w:w="876" w:type="dxa"/>
            <w:noWrap/>
            <w:hideMark/>
          </w:tcPr>
          <w:p w14:paraId="3144F5BA"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252</w:t>
            </w:r>
          </w:p>
        </w:tc>
        <w:tc>
          <w:tcPr>
            <w:tcW w:w="1157" w:type="dxa"/>
            <w:noWrap/>
            <w:hideMark/>
          </w:tcPr>
          <w:p w14:paraId="3D93B9E3"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120</w:t>
            </w:r>
          </w:p>
        </w:tc>
        <w:tc>
          <w:tcPr>
            <w:tcW w:w="876" w:type="dxa"/>
            <w:noWrap/>
            <w:hideMark/>
          </w:tcPr>
          <w:p w14:paraId="674F00B8"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78</w:t>
            </w:r>
          </w:p>
        </w:tc>
        <w:tc>
          <w:tcPr>
            <w:tcW w:w="876" w:type="dxa"/>
            <w:noWrap/>
            <w:hideMark/>
          </w:tcPr>
          <w:p w14:paraId="5CDB8914"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147</w:t>
            </w:r>
          </w:p>
        </w:tc>
        <w:tc>
          <w:tcPr>
            <w:tcW w:w="962" w:type="dxa"/>
            <w:noWrap/>
            <w:hideMark/>
          </w:tcPr>
          <w:p w14:paraId="6D26B63B"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53</w:t>
            </w:r>
          </w:p>
        </w:tc>
        <w:tc>
          <w:tcPr>
            <w:tcW w:w="1267" w:type="dxa"/>
            <w:noWrap/>
            <w:hideMark/>
          </w:tcPr>
          <w:p w14:paraId="0129D9D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133</w:t>
            </w:r>
          </w:p>
        </w:tc>
      </w:tr>
      <w:tr w:rsidR="00A32500" w:rsidRPr="003659D2" w14:paraId="4C6EAC51" w14:textId="77777777" w:rsidTr="00526E1F">
        <w:trPr>
          <w:trHeight w:val="288"/>
          <w:jc w:val="center"/>
        </w:trPr>
        <w:tc>
          <w:tcPr>
            <w:tcW w:w="1696" w:type="dxa"/>
            <w:noWrap/>
            <w:hideMark/>
          </w:tcPr>
          <w:p w14:paraId="5DB14B6B"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Łęczyce</w:t>
            </w:r>
          </w:p>
        </w:tc>
        <w:tc>
          <w:tcPr>
            <w:tcW w:w="876" w:type="dxa"/>
            <w:noWrap/>
            <w:hideMark/>
          </w:tcPr>
          <w:p w14:paraId="75A73005"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288</w:t>
            </w:r>
          </w:p>
        </w:tc>
        <w:tc>
          <w:tcPr>
            <w:tcW w:w="876" w:type="dxa"/>
            <w:noWrap/>
            <w:hideMark/>
          </w:tcPr>
          <w:p w14:paraId="29EA1C1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185</w:t>
            </w:r>
          </w:p>
        </w:tc>
        <w:tc>
          <w:tcPr>
            <w:tcW w:w="1157" w:type="dxa"/>
            <w:noWrap/>
            <w:hideMark/>
          </w:tcPr>
          <w:p w14:paraId="154463F7"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103</w:t>
            </w:r>
          </w:p>
        </w:tc>
        <w:tc>
          <w:tcPr>
            <w:tcW w:w="876" w:type="dxa"/>
            <w:noWrap/>
            <w:hideMark/>
          </w:tcPr>
          <w:p w14:paraId="7BBBCAC0"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61</w:t>
            </w:r>
          </w:p>
        </w:tc>
        <w:tc>
          <w:tcPr>
            <w:tcW w:w="876" w:type="dxa"/>
            <w:noWrap/>
            <w:hideMark/>
          </w:tcPr>
          <w:p w14:paraId="6E5E27A6"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105</w:t>
            </w:r>
          </w:p>
        </w:tc>
        <w:tc>
          <w:tcPr>
            <w:tcW w:w="962" w:type="dxa"/>
            <w:noWrap/>
            <w:hideMark/>
          </w:tcPr>
          <w:p w14:paraId="2D240DE8"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51</w:t>
            </w:r>
          </w:p>
        </w:tc>
        <w:tc>
          <w:tcPr>
            <w:tcW w:w="1267" w:type="dxa"/>
            <w:noWrap/>
            <w:hideMark/>
          </w:tcPr>
          <w:p w14:paraId="5B3647D5"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114</w:t>
            </w:r>
          </w:p>
        </w:tc>
      </w:tr>
      <w:tr w:rsidR="00A32500" w:rsidRPr="003659D2" w14:paraId="011C864D" w14:textId="77777777" w:rsidTr="00526E1F">
        <w:trPr>
          <w:trHeight w:val="288"/>
          <w:jc w:val="center"/>
        </w:trPr>
        <w:tc>
          <w:tcPr>
            <w:tcW w:w="1696" w:type="dxa"/>
            <w:noWrap/>
            <w:hideMark/>
          </w:tcPr>
          <w:p w14:paraId="4CD57585"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Szemud</w:t>
            </w:r>
          </w:p>
        </w:tc>
        <w:tc>
          <w:tcPr>
            <w:tcW w:w="876" w:type="dxa"/>
            <w:noWrap/>
            <w:hideMark/>
          </w:tcPr>
          <w:p w14:paraId="340A3DD8"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277</w:t>
            </w:r>
          </w:p>
        </w:tc>
        <w:tc>
          <w:tcPr>
            <w:tcW w:w="876" w:type="dxa"/>
            <w:noWrap/>
            <w:hideMark/>
          </w:tcPr>
          <w:p w14:paraId="07F348BC"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173</w:t>
            </w:r>
          </w:p>
        </w:tc>
        <w:tc>
          <w:tcPr>
            <w:tcW w:w="1157" w:type="dxa"/>
            <w:noWrap/>
            <w:hideMark/>
          </w:tcPr>
          <w:p w14:paraId="1B3A0FCB"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104</w:t>
            </w:r>
          </w:p>
        </w:tc>
        <w:tc>
          <w:tcPr>
            <w:tcW w:w="876" w:type="dxa"/>
            <w:noWrap/>
            <w:hideMark/>
          </w:tcPr>
          <w:p w14:paraId="1D7C9AC4"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54</w:t>
            </w:r>
          </w:p>
        </w:tc>
        <w:tc>
          <w:tcPr>
            <w:tcW w:w="876" w:type="dxa"/>
            <w:noWrap/>
            <w:hideMark/>
          </w:tcPr>
          <w:p w14:paraId="504A17A3"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110</w:t>
            </w:r>
          </w:p>
        </w:tc>
        <w:tc>
          <w:tcPr>
            <w:tcW w:w="962" w:type="dxa"/>
            <w:noWrap/>
            <w:hideMark/>
          </w:tcPr>
          <w:p w14:paraId="4579982A"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52</w:t>
            </w:r>
          </w:p>
        </w:tc>
        <w:tc>
          <w:tcPr>
            <w:tcW w:w="1267" w:type="dxa"/>
            <w:noWrap/>
            <w:hideMark/>
          </w:tcPr>
          <w:p w14:paraId="64CF55D4" w14:textId="77777777" w:rsidR="00A32500" w:rsidRPr="003659D2" w:rsidRDefault="00A32500" w:rsidP="004523C8">
            <w:pPr>
              <w:spacing w:line="276" w:lineRule="auto"/>
              <w:jc w:val="both"/>
              <w:rPr>
                <w:rFonts w:eastAsia="Times New Roman" w:cstheme="minorHAnsi"/>
                <w:iCs/>
                <w:lang w:eastAsia="pl-PL"/>
              </w:rPr>
            </w:pPr>
            <w:r w:rsidRPr="003659D2">
              <w:rPr>
                <w:rFonts w:eastAsia="Times New Roman" w:cstheme="minorHAnsi"/>
                <w:iCs/>
                <w:lang w:eastAsia="pl-PL"/>
              </w:rPr>
              <w:t>89</w:t>
            </w:r>
          </w:p>
        </w:tc>
      </w:tr>
    </w:tbl>
    <w:p w14:paraId="3E58FB1C" w14:textId="349A2A51" w:rsidR="00A32500" w:rsidRPr="003659D2" w:rsidRDefault="007B61A1" w:rsidP="004523C8">
      <w:pPr>
        <w:spacing w:after="0" w:line="276" w:lineRule="auto"/>
        <w:jc w:val="both"/>
        <w:rPr>
          <w:rFonts w:eastAsia="Times New Roman" w:cstheme="minorHAnsi"/>
          <w:iCs/>
          <w:kern w:val="0"/>
          <w:lang w:eastAsia="pl-PL"/>
          <w14:ligatures w14:val="none"/>
        </w:rPr>
      </w:pPr>
      <w:r w:rsidRPr="007B61A1">
        <w:rPr>
          <w:rFonts w:eastAsia="Times New Roman" w:cstheme="minorHAnsi"/>
          <w:iCs/>
          <w:kern w:val="0"/>
          <w:lang w:eastAsia="pl-PL"/>
          <w14:ligatures w14:val="none"/>
        </w:rPr>
        <w:t>Źródło: Opracowanie własne na podstawie danych GUS BDL</w:t>
      </w:r>
    </w:p>
    <w:p w14:paraId="082D2AF1" w14:textId="4FA88E89" w:rsidR="00435E7E" w:rsidRPr="0084090B" w:rsidRDefault="00A32500" w:rsidP="00435E7E">
      <w:pPr>
        <w:spacing w:after="0" w:line="276" w:lineRule="auto"/>
        <w:jc w:val="both"/>
        <w:rPr>
          <w:rFonts w:eastAsia="Calibri" w:cstheme="minorHAnsi"/>
          <w:kern w:val="0"/>
          <w14:ligatures w14:val="none"/>
        </w:rPr>
      </w:pPr>
      <w:r w:rsidRPr="003659D2">
        <w:rPr>
          <w:rFonts w:eastAsia="Times New Roman" w:cstheme="minorHAnsi"/>
          <w:iCs/>
          <w:kern w:val="0"/>
          <w:lang w:eastAsia="pl-PL"/>
          <w14:ligatures w14:val="none"/>
        </w:rPr>
        <w:t xml:space="preserve">Wśród bezrobotnych ze względu na płeć przeważają kobiety (66,17% ogółu bezrobotnych przy wartości wskaźnika 59,17% w województwie pomorskim i 64,54 w powiecie wejherowskim). Odsetek osób długotrwale bezrobotnych to 35,65% (przy 42,08% w województwie i 37,77% w powiecie). Kolejną </w:t>
      </w:r>
      <w:r w:rsidRPr="0084090B">
        <w:rPr>
          <w:rFonts w:eastAsia="Times New Roman" w:cstheme="minorHAnsi"/>
          <w:iCs/>
          <w:kern w:val="0"/>
          <w:lang w:eastAsia="pl-PL"/>
          <w14:ligatures w14:val="none"/>
        </w:rPr>
        <w:lastRenderedPageBreak/>
        <w:t xml:space="preserve">grupą warto odnotowania są bezrobotni  do 30 roku życia – jest ich 40,21% ogółu bezrobotnych. Tu statystyki znacząco odbiegają od wartości na szczeblu województwa (28,18%) i powiatu (31,04%). Osoby długotrwale bezrobotne to aż 35,66% ogółu bezrobotnych. </w:t>
      </w:r>
      <w:r w:rsidR="00C73D1D" w:rsidRPr="0084090B">
        <w:rPr>
          <w:rFonts w:eastAsia="Times New Roman" w:cstheme="minorHAnsi"/>
          <w:iCs/>
          <w:kern w:val="0"/>
          <w:lang w:eastAsia="pl-PL"/>
          <w14:ligatures w14:val="none"/>
        </w:rPr>
        <w:t xml:space="preserve">Należy też podkreślić duży odsetek bezrobotnych wśród osób powyżej 50 roku życia w stosunku do proporcjonalnego udziału tej grupy  społeczności LGD. </w:t>
      </w:r>
      <w:r w:rsidRPr="0084090B">
        <w:rPr>
          <w:rFonts w:eastAsia="Times New Roman" w:cstheme="minorHAnsi"/>
          <w:iCs/>
          <w:kern w:val="0"/>
          <w:lang w:eastAsia="pl-PL"/>
          <w14:ligatures w14:val="none"/>
        </w:rPr>
        <w:t>Głównie w kierunku tych osób powinny kierować się działania przyczyniające się do ich powrotu na rynek pracy.</w:t>
      </w:r>
      <w:r w:rsidRPr="0084090B">
        <w:rPr>
          <w:rFonts w:eastAsia="Calibri" w:cstheme="minorHAnsi"/>
          <w:kern w:val="0"/>
          <w14:ligatures w14:val="none"/>
        </w:rPr>
        <w:t xml:space="preserve"> </w:t>
      </w:r>
    </w:p>
    <w:p w14:paraId="764D9601" w14:textId="561A38AF" w:rsidR="00435E7E" w:rsidRPr="0084090B" w:rsidRDefault="00435E7E" w:rsidP="00435E7E">
      <w:pPr>
        <w:spacing w:after="0" w:line="276" w:lineRule="auto"/>
        <w:jc w:val="both"/>
        <w:rPr>
          <w:rFonts w:eastAsia="Calibri" w:cstheme="minorHAnsi"/>
          <w:kern w:val="0"/>
          <w14:ligatures w14:val="none"/>
        </w:rPr>
      </w:pPr>
      <w:r w:rsidRPr="0084090B">
        <w:rPr>
          <w:rFonts w:eastAsia="Calibri" w:cstheme="minorHAnsi"/>
          <w:kern w:val="0"/>
          <w14:ligatures w14:val="none"/>
        </w:rPr>
        <w:t xml:space="preserve">Pomimo dość pozytywnych informacji z rynku pracy, bezrobocie jest nadal istotnym problemem społecznym, który negatywnie oddziaływane na całą sferę życia. Dlatego za słuszne będzie uznanie </w:t>
      </w:r>
      <w:r w:rsidR="00C73D1D" w:rsidRPr="0084090B">
        <w:rPr>
          <w:rFonts w:eastAsia="Calibri" w:cstheme="minorHAnsi"/>
          <w:kern w:val="0"/>
          <w14:ligatures w14:val="none"/>
        </w:rPr>
        <w:t xml:space="preserve">wśród osób poszukujących zatrudnienia takich jak </w:t>
      </w:r>
      <w:r w:rsidRPr="0084090B">
        <w:rPr>
          <w:rFonts w:eastAsia="Calibri" w:cstheme="minorHAnsi"/>
          <w:kern w:val="0"/>
          <w14:ligatures w14:val="none"/>
        </w:rPr>
        <w:t>bezrobotn</w:t>
      </w:r>
      <w:r w:rsidR="00C73D1D" w:rsidRPr="0084090B">
        <w:rPr>
          <w:rFonts w:eastAsia="Calibri" w:cstheme="minorHAnsi"/>
          <w:kern w:val="0"/>
          <w14:ligatures w14:val="none"/>
        </w:rPr>
        <w:t>e</w:t>
      </w:r>
      <w:r w:rsidRPr="0084090B">
        <w:rPr>
          <w:rFonts w:eastAsia="Calibri" w:cstheme="minorHAnsi"/>
          <w:kern w:val="0"/>
          <w14:ligatures w14:val="none"/>
        </w:rPr>
        <w:t xml:space="preserve"> kobiet</w:t>
      </w:r>
      <w:r w:rsidR="00C73D1D" w:rsidRPr="0084090B">
        <w:rPr>
          <w:rFonts w:eastAsia="Calibri" w:cstheme="minorHAnsi"/>
          <w:kern w:val="0"/>
          <w14:ligatures w14:val="none"/>
        </w:rPr>
        <w:t>y</w:t>
      </w:r>
      <w:r w:rsidRPr="0084090B">
        <w:rPr>
          <w:rFonts w:eastAsia="Calibri" w:cstheme="minorHAnsi"/>
          <w:kern w:val="0"/>
          <w14:ligatures w14:val="none"/>
        </w:rPr>
        <w:t>, os</w:t>
      </w:r>
      <w:r w:rsidR="00C73D1D" w:rsidRPr="0084090B">
        <w:rPr>
          <w:rFonts w:eastAsia="Calibri" w:cstheme="minorHAnsi"/>
          <w:kern w:val="0"/>
          <w14:ligatures w14:val="none"/>
        </w:rPr>
        <w:t>oby</w:t>
      </w:r>
      <w:r w:rsidRPr="0084090B">
        <w:rPr>
          <w:rFonts w:eastAsia="Calibri" w:cstheme="minorHAnsi"/>
          <w:kern w:val="0"/>
          <w14:ligatures w14:val="none"/>
        </w:rPr>
        <w:t xml:space="preserve"> długo bezrobotn</w:t>
      </w:r>
      <w:r w:rsidR="00C73D1D" w:rsidRPr="0084090B">
        <w:rPr>
          <w:rFonts w:eastAsia="Calibri" w:cstheme="minorHAnsi"/>
          <w:kern w:val="0"/>
          <w14:ligatures w14:val="none"/>
        </w:rPr>
        <w:t>e (def.)</w:t>
      </w:r>
      <w:r w:rsidRPr="0084090B">
        <w:rPr>
          <w:rFonts w:eastAsia="Calibri" w:cstheme="minorHAnsi"/>
          <w:kern w:val="0"/>
          <w14:ligatures w14:val="none"/>
        </w:rPr>
        <w:t xml:space="preserve">  i os</w:t>
      </w:r>
      <w:r w:rsidR="00C73D1D" w:rsidRPr="0084090B">
        <w:rPr>
          <w:rFonts w:eastAsia="Calibri" w:cstheme="minorHAnsi"/>
          <w:kern w:val="0"/>
          <w14:ligatures w14:val="none"/>
        </w:rPr>
        <w:t>oby</w:t>
      </w:r>
      <w:r w:rsidRPr="0084090B">
        <w:rPr>
          <w:rFonts w:eastAsia="Calibri" w:cstheme="minorHAnsi"/>
          <w:kern w:val="0"/>
          <w14:ligatures w14:val="none"/>
        </w:rPr>
        <w:t xml:space="preserve"> bezrobotn</w:t>
      </w:r>
      <w:r w:rsidR="00C73D1D" w:rsidRPr="0084090B">
        <w:rPr>
          <w:rFonts w:eastAsia="Calibri" w:cstheme="minorHAnsi"/>
          <w:kern w:val="0"/>
          <w14:ligatures w14:val="none"/>
        </w:rPr>
        <w:t>e</w:t>
      </w:r>
      <w:r w:rsidRPr="0084090B">
        <w:rPr>
          <w:rFonts w:eastAsia="Calibri" w:cstheme="minorHAnsi"/>
          <w:kern w:val="0"/>
          <w14:ligatures w14:val="none"/>
        </w:rPr>
        <w:t xml:space="preserve"> do 30 roku życia za osoby w niekorzystnej sytuacji na rynku pracy.</w:t>
      </w:r>
    </w:p>
    <w:p w14:paraId="60C2CFC7" w14:textId="77777777" w:rsidR="00A32500" w:rsidRPr="0084090B" w:rsidRDefault="00A32500" w:rsidP="00D94476">
      <w:pPr>
        <w:spacing w:after="0" w:line="276" w:lineRule="auto"/>
        <w:jc w:val="both"/>
        <w:rPr>
          <w:rFonts w:eastAsia="Calibri" w:cstheme="minorHAnsi"/>
          <w:kern w:val="0"/>
          <w14:ligatures w14:val="none"/>
        </w:rPr>
      </w:pPr>
      <w:r w:rsidRPr="0084090B">
        <w:rPr>
          <w:rFonts w:eastAsia="Calibri" w:cstheme="minorHAnsi"/>
          <w:kern w:val="0"/>
          <w14:ligatures w14:val="none"/>
        </w:rPr>
        <w:t>Na tle województwa pomorskiego obszar LGD Kaszubska Droga wypada tu korzystnie. W 2014 roku liczba bezrobotnych na badanym obszarze wyniosła 2,11% bezrobotnych w województwie. W 2020 było to 1,87%. Podobnie wyglądają dane w zakresie liczby pracujących. Mieszkańcy LGD w 2020 roku stanowili 1,13% ogółu pracujących w pomorskim a w 2014 roku było to 0,96%.</w:t>
      </w:r>
    </w:p>
    <w:p w14:paraId="2CA9F384" w14:textId="77777777" w:rsidR="00A32500" w:rsidRDefault="00A32500" w:rsidP="00D94476">
      <w:pPr>
        <w:spacing w:after="0" w:line="276" w:lineRule="auto"/>
        <w:jc w:val="both"/>
        <w:rPr>
          <w:rFonts w:eastAsia="Calibri" w:cstheme="minorHAnsi"/>
          <w:kern w:val="0"/>
          <w14:ligatures w14:val="none"/>
        </w:rPr>
      </w:pPr>
      <w:r w:rsidRPr="0084090B">
        <w:rPr>
          <w:rFonts w:eastAsia="Calibri" w:cstheme="minorHAnsi"/>
          <w:kern w:val="0"/>
          <w14:ligatures w14:val="none"/>
        </w:rPr>
        <w:t xml:space="preserve">Liczba pracujących w okresie 2014-2020 wzrosła o 33% z 4970 na 6636. Największy wzrost odnotowano </w:t>
      </w:r>
      <w:r w:rsidRPr="003659D2">
        <w:rPr>
          <w:rFonts w:eastAsia="Calibri" w:cstheme="minorHAnsi"/>
          <w:kern w:val="0"/>
          <w14:ligatures w14:val="none"/>
        </w:rPr>
        <w:t xml:space="preserve">w gminie Linia (o 55% z 333 osoby na 507) a najmniejszy w gminie Łęczyce (o 25% z 1231 osób na 1564 osoby). Z roku na rok obniża się odsetek pracujących kobiet. W 2014 stanowiły 48,85% ogółu pracujących a w 2020 tylko 45,87% (w województwie pomorskim było to 50,81%). </w:t>
      </w:r>
    </w:p>
    <w:p w14:paraId="0EEFC9DA" w14:textId="77777777" w:rsidR="00A32500" w:rsidRPr="003659D2" w:rsidRDefault="00A32500" w:rsidP="00D94476">
      <w:pPr>
        <w:spacing w:after="0" w:line="276" w:lineRule="auto"/>
        <w:jc w:val="both"/>
        <w:rPr>
          <w:rFonts w:eastAsia="Times New Roman" w:cstheme="minorHAnsi"/>
          <w:iCs/>
          <w:kern w:val="0"/>
          <w:lang w:eastAsia="pl-PL"/>
          <w14:ligatures w14:val="none"/>
        </w:rPr>
      </w:pPr>
      <w:r w:rsidRPr="003659D2">
        <w:rPr>
          <w:rFonts w:eastAsia="Times New Roman" w:cstheme="minorHAnsi"/>
          <w:iCs/>
          <w:kern w:val="0"/>
          <w:lang w:eastAsia="pl-PL"/>
          <w14:ligatures w14:val="none"/>
        </w:rPr>
        <w:t xml:space="preserve">Istotnym wskaźnikiem dla oceny sytuacji na lokalnym rynku pracy jest zapotrzebowanie na pracowników. Z informacji Powiatowego Urzędu Pracy w Wejherowie wynika, że największa liczba ofert dotyczyła pracowników w zakresie prac prostych, różnorodnych zawodów w branży budowlanej, pracowników gastronomii, sprzedawców, elektryków/elektro-monterów, kierowców samochodów ciężarowych. Natomiast w 2020 roku zauważalnie wzrosło zapotrzebowanie na nauczycieli, zarówno przedmiotów ogólnokształcących, jak i zawodowych. </w:t>
      </w:r>
    </w:p>
    <w:p w14:paraId="201F5AD5" w14:textId="77777777" w:rsidR="00A32500" w:rsidRPr="003659D2" w:rsidRDefault="00A32500" w:rsidP="004523C8">
      <w:pPr>
        <w:spacing w:after="0" w:line="276" w:lineRule="auto"/>
        <w:jc w:val="both"/>
        <w:rPr>
          <w:rFonts w:eastAsia="Times New Roman" w:cstheme="minorHAnsi"/>
          <w:iCs/>
          <w:color w:val="FF0000"/>
          <w:kern w:val="0"/>
          <w:lang w:eastAsia="pl-PL"/>
          <w14:ligatures w14:val="none"/>
        </w:rPr>
      </w:pPr>
    </w:p>
    <w:p w14:paraId="6DEC5E6A" w14:textId="77777777" w:rsidR="00A32500" w:rsidRPr="0084090B" w:rsidRDefault="00A32500" w:rsidP="004523C8">
      <w:pPr>
        <w:spacing w:after="0" w:line="276" w:lineRule="auto"/>
        <w:jc w:val="both"/>
        <w:rPr>
          <w:rFonts w:eastAsia="Times New Roman" w:cstheme="minorHAnsi"/>
          <w:iCs/>
          <w:kern w:val="0"/>
          <w:lang w:eastAsia="pl-PL"/>
          <w14:ligatures w14:val="none"/>
        </w:rPr>
      </w:pPr>
      <w:r w:rsidRPr="0084090B">
        <w:rPr>
          <w:rFonts w:eastAsia="Times New Roman" w:cstheme="minorHAnsi"/>
          <w:iCs/>
          <w:kern w:val="0"/>
          <w:lang w:eastAsia="pl-PL"/>
          <w14:ligatures w14:val="none"/>
        </w:rPr>
        <w:t>Problemem dla potencjalnych pracowników, szczególnie osób nieaktywnych zawodowo i bezrobotnych jest brak odpowiednich kwalifikacji, kompetencji i doświadczenia zawodowego. Ich sytuację pogorsza fakt, iż często posiadają wykształcenie  niedostosowane do potrzeb rynku pracy, a sami posiadają małą świadomość o możliwości i konieczności podnoszenia swoich kwalifikacji m.in. poprzez szkolenia organizowane przez urzędy pracy, czy też współfinansowane ze środków UE.</w:t>
      </w:r>
    </w:p>
    <w:p w14:paraId="2E3F961C" w14:textId="77777777" w:rsidR="00424022" w:rsidRPr="003659D2" w:rsidRDefault="00424022" w:rsidP="004523C8">
      <w:pPr>
        <w:pStyle w:val="Akapitzlist"/>
        <w:spacing w:line="276" w:lineRule="auto"/>
        <w:ind w:left="0"/>
        <w:jc w:val="both"/>
        <w:rPr>
          <w:rFonts w:cstheme="minorHAnsi"/>
        </w:rPr>
      </w:pPr>
    </w:p>
    <w:p w14:paraId="586E7C73" w14:textId="77777777" w:rsidR="00A32500" w:rsidRPr="003659D2" w:rsidRDefault="00A32500" w:rsidP="004523C8">
      <w:pPr>
        <w:pStyle w:val="Akapitzlist"/>
        <w:numPr>
          <w:ilvl w:val="0"/>
          <w:numId w:val="1"/>
        </w:numPr>
        <w:spacing w:line="276" w:lineRule="auto"/>
        <w:jc w:val="both"/>
        <w:rPr>
          <w:rFonts w:cstheme="minorHAnsi"/>
          <w:b/>
          <w:bCs/>
        </w:rPr>
      </w:pPr>
      <w:r w:rsidRPr="003659D2">
        <w:rPr>
          <w:rFonts w:cstheme="minorHAnsi"/>
          <w:b/>
          <w:bCs/>
        </w:rPr>
        <w:t>Rolnictwo</w:t>
      </w:r>
    </w:p>
    <w:p w14:paraId="21A91E2C" w14:textId="77777777" w:rsidR="00256105" w:rsidRPr="003659D2" w:rsidRDefault="00256105" w:rsidP="004523C8">
      <w:pPr>
        <w:spacing w:after="0" w:line="276" w:lineRule="auto"/>
        <w:jc w:val="both"/>
        <w:rPr>
          <w:rFonts w:eastAsia="Times New Roman" w:cstheme="minorHAnsi"/>
          <w:lang w:eastAsia="pl-PL"/>
        </w:rPr>
      </w:pPr>
      <w:r w:rsidRPr="003659D2">
        <w:rPr>
          <w:rFonts w:eastAsia="Times New Roman" w:cstheme="minorHAnsi"/>
          <w:lang w:eastAsia="pl-PL"/>
        </w:rPr>
        <w:t>Z waloryzacji rolniczej przestrzeni produkcyjnej Instytutu Uprawy Nawożenia i Gleboznawstwa Państwowego Instytutu Badawczego w Puławach wynika, że na większości obszaru LGD występuje region rolniczy Wejherowsko-Miastecki obejmujący charakteryzujący się zróżnicowaniem rzeźby terenu, przewagą piaszczystych gleb o odczynie kwaśnym i bardzo kwaśnym. Dominuje tu kompleks żytni słaby i bardzo słaby, uprawia się żyto, owies, ziemniaki. Są sprzyjające warunki do hodowli owiec. Tylko północno część gminy Łęczyce objęta jest zasięgiem Regionu Słupsko – Żarnowieckiego, w którym dominuje kompleks pszenno-dobry i pszenno-żytni. W strukturze użytkowania dominują użytki rolne. Panują korzystne warunki do uprawy zbóż, ziemniaków i roślin oleistych.</w:t>
      </w:r>
    </w:p>
    <w:p w14:paraId="6FF74204" w14:textId="77777777" w:rsidR="00256105" w:rsidRPr="0084090B" w:rsidRDefault="00256105" w:rsidP="004523C8">
      <w:pPr>
        <w:spacing w:after="0" w:line="276" w:lineRule="auto"/>
        <w:jc w:val="both"/>
        <w:rPr>
          <w:rFonts w:eastAsia="Times New Roman" w:cstheme="minorHAnsi"/>
          <w:lang w:eastAsia="pl-PL"/>
        </w:rPr>
      </w:pPr>
      <w:r w:rsidRPr="0084090B">
        <w:rPr>
          <w:rFonts w:eastAsia="Times New Roman" w:cstheme="minorHAnsi"/>
          <w:lang w:eastAsia="pl-PL"/>
        </w:rPr>
        <w:t xml:space="preserve">Gospodarstwa rolne zajmują powierzchnię 32 337,38 ha, tj. 50,44% ogółu powierzchni obszaru. Jednakże dzieląc na dalsze części składowe obu grup, okazuje się iż główną powierzchnię zajmują lasy tj. aż 40,57% i grunty orne – 37 ,46%. </w:t>
      </w:r>
    </w:p>
    <w:p w14:paraId="7BAC90F4" w14:textId="3DB497B7" w:rsidR="00256105" w:rsidRPr="003659D2" w:rsidRDefault="00256105" w:rsidP="004523C8">
      <w:pPr>
        <w:spacing w:after="0" w:line="276" w:lineRule="auto"/>
        <w:jc w:val="both"/>
        <w:rPr>
          <w:rFonts w:eastAsia="Times New Roman" w:cstheme="minorHAnsi"/>
          <w:lang w:eastAsia="pl-PL"/>
        </w:rPr>
      </w:pPr>
      <w:r w:rsidRPr="003659D2">
        <w:rPr>
          <w:rFonts w:eastAsia="Times New Roman" w:cstheme="minorHAnsi"/>
          <w:lang w:eastAsia="pl-PL"/>
        </w:rPr>
        <w:lastRenderedPageBreak/>
        <w:t xml:space="preserve">Na terenie LGD dominują małe i średnie gospodarstwa rolne (29,22% o powierzchni 5 a 10 ha oraz 28,53% o  powierzchni między 1 a 5ha). Natomiast średnia powierzchnia gospodarstwa na obszarze LGD wynosi 14,95 ha. 1539 gospodarstw było nastawionych produkcję rolnicza przeznaczoną na sprzedaż a natomiast 261 gospodarstw to te, w których końcowa produkcja rolnicza przeznaczona była głównie (w tym wyłącznie) na samozaopatrzenie. Klasyfikując gospodarstwa rolnicze wg źródeł dochodów, dochód z działalności rolniczej 869 gospodarstw łączyło z dochodem z pracy najemnej,  547 z dochodem z innych niezarobkowych źródeł poza emeryturą i rentą, 545 z dochodem z emerytury i renty, 467 z dochodem z pozarolniczej działalności gospodarczej. </w:t>
      </w:r>
      <w:r w:rsidR="00006C80">
        <w:rPr>
          <w:rFonts w:eastAsia="Times New Roman" w:cstheme="minorHAnsi"/>
          <w:lang w:eastAsia="pl-PL"/>
        </w:rPr>
        <w:t>Wniosek jaki się tu nasuwa, to słaba samowystarczalność ekonomiczna gospodarstw rolnych. Szansą dla tych gospodarstw jest rozwijanie funkcji pozarolniczych.</w:t>
      </w:r>
      <w:r w:rsidR="00006C80" w:rsidRPr="003659D2">
        <w:rPr>
          <w:rFonts w:eastAsia="Times New Roman" w:cstheme="minorHAnsi"/>
          <w:lang w:eastAsia="pl-PL"/>
        </w:rPr>
        <w:t xml:space="preserve"> </w:t>
      </w:r>
      <w:r w:rsidRPr="003659D2">
        <w:rPr>
          <w:rFonts w:eastAsia="Times New Roman" w:cstheme="minorHAnsi"/>
          <w:lang w:eastAsia="pl-PL"/>
        </w:rPr>
        <w:t>1549 gospodarstw rolnych prowadzi sprzedaż własnych produktów rolnych. 40% użytków rolnych zajmują uprawy różnych zbóż (najwięcej, bo 13% ogółu upraw stanowią mieszanki zbożowe. Kolejne typ upraw to trwałe użytki zielone – 27% powierzchni upraw rolnych.</w:t>
      </w:r>
    </w:p>
    <w:p w14:paraId="2641EA70" w14:textId="4759C0B5" w:rsidR="00256105" w:rsidRPr="003659D2" w:rsidRDefault="007B61A1" w:rsidP="004523C8">
      <w:pPr>
        <w:spacing w:after="0" w:line="276" w:lineRule="auto"/>
        <w:rPr>
          <w:rFonts w:eastAsia="Calibri" w:cstheme="minorHAnsi"/>
          <w:b/>
          <w:bCs/>
        </w:rPr>
      </w:pPr>
      <w:bookmarkStart w:id="13" w:name="_Toc439158585"/>
      <w:r>
        <w:rPr>
          <w:rFonts w:eastAsia="Calibri" w:cstheme="minorHAnsi"/>
          <w:b/>
          <w:bCs/>
        </w:rPr>
        <w:t>Wykres 4.</w:t>
      </w:r>
      <w:r w:rsidR="00256105" w:rsidRPr="003659D2">
        <w:rPr>
          <w:rFonts w:eastAsia="Calibri" w:cstheme="minorHAnsi"/>
          <w:b/>
          <w:bCs/>
        </w:rPr>
        <w:t xml:space="preserve"> Wielkość gospodarstw rolnych</w:t>
      </w:r>
      <w:bookmarkEnd w:id="13"/>
    </w:p>
    <w:p w14:paraId="49CB7FA9" w14:textId="77777777" w:rsidR="00256105" w:rsidRPr="003659D2" w:rsidRDefault="00256105" w:rsidP="004523C8">
      <w:pPr>
        <w:spacing w:after="0" w:line="276" w:lineRule="auto"/>
        <w:jc w:val="center"/>
        <w:rPr>
          <w:rFonts w:eastAsia="Calibri" w:cstheme="minorHAnsi"/>
          <w:b/>
          <w:bCs/>
        </w:rPr>
      </w:pPr>
      <w:r w:rsidRPr="003659D2">
        <w:rPr>
          <w:rFonts w:cstheme="minorHAnsi"/>
          <w:noProof/>
        </w:rPr>
        <w:drawing>
          <wp:inline distT="0" distB="0" distL="0" distR="0" wp14:anchorId="3198D4E9" wp14:editId="4F2CC483">
            <wp:extent cx="4572000" cy="2743200"/>
            <wp:effectExtent l="0" t="0" r="0" b="0"/>
            <wp:docPr id="1648660287" name="Wykres 1648660287">
              <a:extLst xmlns:a="http://schemas.openxmlformats.org/drawingml/2006/main">
                <a:ext uri="{FF2B5EF4-FFF2-40B4-BE49-F238E27FC236}">
                  <a16:creationId xmlns:a16="http://schemas.microsoft.com/office/drawing/2014/main" id="{CD65D495-D8FB-D326-564A-D498A7083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ED6058" w14:textId="5BD8D098" w:rsidR="00256105" w:rsidRDefault="00256105" w:rsidP="004523C8">
      <w:pPr>
        <w:spacing w:after="0" w:line="276" w:lineRule="auto"/>
        <w:jc w:val="both"/>
        <w:rPr>
          <w:rFonts w:eastAsia="Times New Roman" w:cstheme="minorHAnsi"/>
          <w:lang w:eastAsia="pl-PL"/>
        </w:rPr>
      </w:pPr>
      <w:bookmarkStart w:id="14" w:name="_Hlk128575068"/>
      <w:r w:rsidRPr="003659D2">
        <w:rPr>
          <w:rFonts w:eastAsia="Times New Roman" w:cstheme="minorHAnsi"/>
          <w:lang w:eastAsia="pl-PL"/>
        </w:rPr>
        <w:t xml:space="preserve">Źródło: </w:t>
      </w:r>
      <w:r w:rsidR="007B61A1">
        <w:rPr>
          <w:rFonts w:eastAsia="Times New Roman" w:cstheme="minorHAnsi"/>
          <w:lang w:eastAsia="pl-PL"/>
        </w:rPr>
        <w:t xml:space="preserve">opracowanie własne na podstawie danych </w:t>
      </w:r>
      <w:r w:rsidRPr="003659D2">
        <w:rPr>
          <w:rFonts w:eastAsia="Times New Roman" w:cstheme="minorHAnsi"/>
          <w:lang w:eastAsia="pl-PL"/>
        </w:rPr>
        <w:t>GUS, powszechny spis rolny 2020</w:t>
      </w:r>
    </w:p>
    <w:p w14:paraId="248026C6" w14:textId="39CFA07A" w:rsidR="007B61A1" w:rsidRPr="007B61A1" w:rsidRDefault="007B61A1" w:rsidP="004523C8">
      <w:pPr>
        <w:spacing w:after="0" w:line="276" w:lineRule="auto"/>
        <w:jc w:val="both"/>
        <w:rPr>
          <w:rFonts w:eastAsia="Times New Roman" w:cstheme="minorHAnsi"/>
          <w:b/>
          <w:bCs/>
          <w:lang w:eastAsia="pl-PL"/>
        </w:rPr>
      </w:pPr>
      <w:r w:rsidRPr="007B61A1">
        <w:rPr>
          <w:rFonts w:eastAsia="Times New Roman" w:cstheme="minorHAnsi"/>
          <w:b/>
          <w:bCs/>
          <w:lang w:eastAsia="pl-PL"/>
        </w:rPr>
        <w:t>Wykres 5. Rodzaje upraw</w:t>
      </w:r>
    </w:p>
    <w:bookmarkEnd w:id="14"/>
    <w:p w14:paraId="1395E3AB" w14:textId="77777777" w:rsidR="00256105" w:rsidRPr="003659D2" w:rsidRDefault="00256105" w:rsidP="004523C8">
      <w:pPr>
        <w:spacing w:after="0" w:line="276" w:lineRule="auto"/>
        <w:jc w:val="center"/>
        <w:rPr>
          <w:rFonts w:eastAsia="Times New Roman" w:cstheme="minorHAnsi"/>
          <w:lang w:eastAsia="pl-PL"/>
        </w:rPr>
      </w:pPr>
      <w:r w:rsidRPr="003659D2">
        <w:rPr>
          <w:rFonts w:cstheme="minorHAnsi"/>
          <w:noProof/>
        </w:rPr>
        <w:drawing>
          <wp:inline distT="0" distB="0" distL="0" distR="0" wp14:anchorId="037BB594" wp14:editId="3BF19607">
            <wp:extent cx="4572000" cy="2743200"/>
            <wp:effectExtent l="0" t="0" r="0" b="0"/>
            <wp:docPr id="1191692939" name="Wykres 1191692939">
              <a:extLst xmlns:a="http://schemas.openxmlformats.org/drawingml/2006/main">
                <a:ext uri="{FF2B5EF4-FFF2-40B4-BE49-F238E27FC236}">
                  <a16:creationId xmlns:a16="http://schemas.microsoft.com/office/drawing/2014/main" id="{282E8A0A-A6E1-4F82-904B-F09B48B6B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0A085F" w14:textId="7C211915" w:rsidR="00256105" w:rsidRPr="003659D2" w:rsidRDefault="007B61A1" w:rsidP="004523C8">
      <w:pPr>
        <w:spacing w:after="0" w:line="276" w:lineRule="auto"/>
        <w:jc w:val="both"/>
        <w:rPr>
          <w:rFonts w:eastAsia="Times New Roman" w:cstheme="minorHAnsi"/>
          <w:color w:val="FF0000"/>
          <w:lang w:eastAsia="pl-PL"/>
        </w:rPr>
      </w:pPr>
      <w:r w:rsidRPr="007B61A1">
        <w:rPr>
          <w:rFonts w:eastAsia="Times New Roman" w:cstheme="minorHAnsi"/>
          <w:lang w:eastAsia="pl-PL"/>
        </w:rPr>
        <w:t>Źródło: opracowanie własne na podstawie danych GUS, powszechny spis rolny 2020</w:t>
      </w:r>
    </w:p>
    <w:p w14:paraId="31EFD418" w14:textId="3BEA735B" w:rsidR="00256105" w:rsidRPr="0084090B" w:rsidRDefault="00256105" w:rsidP="004523C8">
      <w:pPr>
        <w:spacing w:after="0" w:line="276" w:lineRule="auto"/>
        <w:jc w:val="both"/>
        <w:rPr>
          <w:rFonts w:eastAsia="Times New Roman" w:cstheme="minorHAnsi"/>
          <w:lang w:eastAsia="pl-PL"/>
        </w:rPr>
      </w:pPr>
      <w:r w:rsidRPr="0084090B">
        <w:rPr>
          <w:rFonts w:eastAsia="Times New Roman" w:cstheme="minorHAnsi"/>
          <w:lang w:eastAsia="pl-PL"/>
        </w:rPr>
        <w:lastRenderedPageBreak/>
        <w:t>W gospodarstwach rolnych zlokalizowanych na terenie LGD w zdecydowanej większości uprawiane są zboża, z niewielką domieszką ziemniaków oraz upraw przemysłowych.</w:t>
      </w:r>
    </w:p>
    <w:p w14:paraId="427EB010" w14:textId="77777777" w:rsidR="00256105" w:rsidRPr="0084090B" w:rsidRDefault="00256105" w:rsidP="004523C8">
      <w:pPr>
        <w:spacing w:after="0" w:line="276" w:lineRule="auto"/>
        <w:jc w:val="both"/>
        <w:rPr>
          <w:rFonts w:eastAsia="Times New Roman" w:cstheme="minorHAnsi"/>
          <w:lang w:eastAsia="pl-PL"/>
        </w:rPr>
      </w:pPr>
    </w:p>
    <w:p w14:paraId="4655886F" w14:textId="6036557A" w:rsidR="001C32E2" w:rsidRPr="0084090B" w:rsidRDefault="00256105" w:rsidP="001C32E2">
      <w:pPr>
        <w:spacing w:after="0" w:line="276" w:lineRule="auto"/>
        <w:jc w:val="both"/>
        <w:rPr>
          <w:rFonts w:eastAsia="Times New Roman" w:cstheme="minorHAnsi"/>
          <w:lang w:eastAsia="pl-PL"/>
        </w:rPr>
      </w:pPr>
      <w:r w:rsidRPr="0084090B">
        <w:rPr>
          <w:rFonts w:eastAsia="Times New Roman" w:cstheme="minorHAnsi"/>
          <w:lang w:eastAsia="pl-PL"/>
        </w:rPr>
        <w:t>Problemem przed jakim stoją rolnicy to nawarstwianie się nieopłacalności produkcji rolnej, związanej ze spadkiem cen skupu poszczególnych produktów. W związku z tym rolnicy poszukują dodatkowych, pozarolniczych źródeł dochodów związanych z wykorzystaniem gospodarstw rolnych.</w:t>
      </w:r>
      <w:r w:rsidR="001C32E2" w:rsidRPr="0084090B">
        <w:rPr>
          <w:rFonts w:eastAsia="Times New Roman" w:cstheme="minorHAnsi"/>
          <w:lang w:eastAsia="pl-PL"/>
        </w:rPr>
        <w:t xml:space="preserve"> Obecnie na obszarze LGD znajduje się jedno gospodarstwo agroturystyczne (w gminie Luzino - całoroczne). Z konsultacji społecznych ze strony rolników zgłaszano zapotrzebowanie na wsparcie utworzenia pozarolniczych funkcji gospodarstw rolnych takich jak gospodarstwa agroturystyczne czy zagrody edukacyjne. </w:t>
      </w:r>
    </w:p>
    <w:p w14:paraId="3A94D829" w14:textId="5A5FEC7B" w:rsidR="00256105" w:rsidRPr="003659D2" w:rsidRDefault="00256105" w:rsidP="004523C8">
      <w:pPr>
        <w:spacing w:after="0" w:line="276" w:lineRule="auto"/>
        <w:jc w:val="both"/>
        <w:rPr>
          <w:rFonts w:eastAsia="Times New Roman" w:cstheme="minorHAnsi"/>
          <w:lang w:eastAsia="pl-PL"/>
        </w:rPr>
      </w:pPr>
    </w:p>
    <w:p w14:paraId="7B35650C" w14:textId="77777777" w:rsidR="00256105" w:rsidRPr="003659D2" w:rsidRDefault="00256105" w:rsidP="004523C8">
      <w:pPr>
        <w:spacing w:after="0" w:line="276" w:lineRule="auto"/>
        <w:jc w:val="both"/>
        <w:rPr>
          <w:rFonts w:eastAsia="Times New Roman" w:cstheme="minorHAnsi"/>
          <w:lang w:eastAsia="pl-PL"/>
        </w:rPr>
      </w:pPr>
    </w:p>
    <w:p w14:paraId="4A727A7D" w14:textId="77777777" w:rsidR="00256105" w:rsidRPr="003659D2" w:rsidRDefault="00256105" w:rsidP="004523C8">
      <w:pPr>
        <w:pStyle w:val="Akapitzlist"/>
        <w:numPr>
          <w:ilvl w:val="0"/>
          <w:numId w:val="1"/>
        </w:numPr>
        <w:spacing w:after="0" w:line="276" w:lineRule="auto"/>
        <w:jc w:val="both"/>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Tradycja i kultura</w:t>
      </w:r>
    </w:p>
    <w:p w14:paraId="24D1F470" w14:textId="5BD27595"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Tereny LGD obejmują obszar </w:t>
      </w:r>
      <w:r w:rsidR="00042D0C" w:rsidRPr="003659D2">
        <w:rPr>
          <w:rFonts w:eastAsia="Times New Roman" w:cstheme="minorHAnsi"/>
          <w:kern w:val="0"/>
          <w:lang w:eastAsia="pl-PL"/>
          <w14:ligatures w14:val="none"/>
        </w:rPr>
        <w:t xml:space="preserve">w dużej mierze </w:t>
      </w:r>
      <w:r w:rsidRPr="003659D2">
        <w:rPr>
          <w:rFonts w:eastAsia="Times New Roman" w:cstheme="minorHAnsi"/>
          <w:kern w:val="0"/>
          <w:lang w:eastAsia="pl-PL"/>
          <w14:ligatures w14:val="none"/>
        </w:rPr>
        <w:t>zamieszkały przez Kaszubów. Zgodnie ze spisem powszechnym z 2011 r. na terenie gmin Linia, Luzino oraz Szemud posługiwanie się językiem kaszubskim zadeklarowało powyżej 20% mieszkańców tych gmin. Jednocześnie we wszystkich gminach objętych LGD przynajmniej 10% ludności przyznało się do narodowości kaszubskiej. W gminach Linia, Luzino i Szemud wprowadzono język kaszubski jako język pomocniczy oraz ustalono dodatkowe nazwy miejscowości w języku kaszubskim</w:t>
      </w:r>
      <w:r w:rsidRPr="003659D2">
        <w:rPr>
          <w:rFonts w:eastAsia="Calibri" w:cstheme="minorHAnsi"/>
          <w:kern w:val="0"/>
          <w14:ligatures w14:val="none"/>
        </w:rPr>
        <w:t xml:space="preserve"> wprowadzając </w:t>
      </w:r>
      <w:r w:rsidRPr="003659D2">
        <w:rPr>
          <w:rFonts w:eastAsia="Times New Roman" w:cstheme="minorHAnsi"/>
          <w:kern w:val="0"/>
          <w:lang w:eastAsia="pl-PL"/>
          <w14:ligatures w14:val="none"/>
        </w:rPr>
        <w:t>dwujęzyczne tablice z nazwami miejscowości. Kultura kaszubska, na obszarze LGD rozwija się  dzięki rosnącej świadomości  społeczności lokalnej o jej roli w życiu społeczno-gospodarczym. Przejawem tego jest działalność organizacji pozarządowych kultywujących tradycje kaszubskie.</w:t>
      </w:r>
    </w:p>
    <w:p w14:paraId="259B3D2A"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Widać wyraźnie tendencję do odtwarzania tradycyjnych zawodów i rzemiosła, przy czym jest ciągle niewystarczająca oferta pracy i praktyk rzemieślniczych dla młodych ludzi. Na uprawianiu tradycyjnego rzemiosła znają się ciągle w większości osoby starsze.</w:t>
      </w:r>
    </w:p>
    <w:p w14:paraId="6927E389" w14:textId="2AA1E5BA"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Najszerzej znaną i najpowszechniej uprawianą dziedziną kaszubskiej sztuki ludowej jest haft.</w:t>
      </w:r>
      <w:r w:rsidR="00042D0C" w:rsidRPr="003659D2">
        <w:rPr>
          <w:rFonts w:eastAsia="Times New Roman" w:cstheme="minorHAnsi"/>
          <w:kern w:val="0"/>
          <w:lang w:eastAsia="pl-PL"/>
          <w14:ligatures w14:val="none"/>
        </w:rPr>
        <w:t xml:space="preserve"> </w:t>
      </w:r>
      <w:r w:rsidRPr="003659D2">
        <w:rPr>
          <w:rFonts w:eastAsia="Times New Roman" w:cstheme="minorHAnsi"/>
          <w:kern w:val="0"/>
          <w:lang w:eastAsia="pl-PL"/>
          <w14:ligatures w14:val="none"/>
        </w:rPr>
        <w:t>Na obszarze LGD organizowany jest przez gminę Linia corocznie począwszy od roku 1996 konkurs haftu kaszubskiego. Początkowo była to impreza o zasięgu gminnym, później powiatowym, a następnie wojewódzkim. Obecnie mimo nazwy konkursu wojewódzkiego swoim zasięgiem wykracza  poza granice województwa pomorskiego (w konkursie od lat biorą udział hafciarze i hafciarki m.in. Śląska, Wielkopolski, Małopolski, Kujaw czy Mazur). Organizatorzy stawiają sobie za cel upowszechnianie wartości i piękna wszystkich szkół haftu kaszubskiego, rozbudzanie zainteresowania sztuką ludową, w szczególności  wśród młodych ludzi, aktywizowanie środowiska twórców zajmujących się haftem kaszubskim.</w:t>
      </w:r>
    </w:p>
    <w:p w14:paraId="3A50EAE4" w14:textId="40FBC06A" w:rsidR="00256105" w:rsidRPr="003659D2" w:rsidRDefault="00042D0C" w:rsidP="004523C8">
      <w:pPr>
        <w:spacing w:after="0" w:line="276" w:lineRule="auto"/>
        <w:jc w:val="both"/>
        <w:rPr>
          <w:rFonts w:eastAsia="Calibri" w:cstheme="minorHAnsi"/>
          <w:kern w:val="0"/>
          <w:shd w:val="clear" w:color="auto" w:fill="FFFFFF"/>
          <w14:ligatures w14:val="none"/>
        </w:rPr>
      </w:pPr>
      <w:r w:rsidRPr="003659D2">
        <w:rPr>
          <w:rFonts w:eastAsia="Times New Roman" w:cstheme="minorHAnsi"/>
          <w:kern w:val="0"/>
          <w:lang w:eastAsia="pl-PL"/>
          <w14:ligatures w14:val="none"/>
        </w:rPr>
        <w:t>W gminie</w:t>
      </w:r>
      <w:r w:rsidR="00256105" w:rsidRPr="003659D2">
        <w:rPr>
          <w:rFonts w:eastAsia="Times New Roman" w:cstheme="minorHAnsi"/>
          <w:kern w:val="0"/>
          <w:lang w:eastAsia="pl-PL"/>
          <w14:ligatures w14:val="none"/>
        </w:rPr>
        <w:t xml:space="preserve"> Linia prowadzi</w:t>
      </w:r>
      <w:r w:rsidRPr="003659D2">
        <w:rPr>
          <w:rFonts w:eastAsia="Times New Roman" w:cstheme="minorHAnsi"/>
          <w:kern w:val="0"/>
          <w:lang w:eastAsia="pl-PL"/>
          <w14:ligatures w14:val="none"/>
        </w:rPr>
        <w:t xml:space="preserve"> się</w:t>
      </w:r>
      <w:r w:rsidR="00256105" w:rsidRPr="003659D2">
        <w:rPr>
          <w:rFonts w:eastAsia="Times New Roman" w:cstheme="minorHAnsi"/>
          <w:kern w:val="0"/>
          <w:lang w:eastAsia="pl-PL"/>
          <w14:ligatures w14:val="none"/>
        </w:rPr>
        <w:t xml:space="preserve"> również działania edukacyjne, pielęgnujące tradycje haftu kaszubskiego poprzez prowadzenie warsztatów haftu kaszubskiego dla uczniów szkół podstawowych. Dla dorosłych prowadzone są również warsztaty złotogłowia czyli wykonywania haftem tzw. złotnicy. Propagatorem kultury i tradycji kaszubskiej na obszarze Gminy Linia jest Zespół Pieśni i Tańca </w:t>
      </w:r>
      <w:proofErr w:type="spellStart"/>
      <w:r w:rsidR="00256105" w:rsidRPr="003659D2">
        <w:rPr>
          <w:rFonts w:eastAsia="Calibri" w:cstheme="minorHAnsi"/>
          <w:kern w:val="0"/>
          <w:shd w:val="clear" w:color="auto" w:fill="FFFFFF"/>
          <w14:ligatures w14:val="none"/>
        </w:rPr>
        <w:t>Kaszëbskô</w:t>
      </w:r>
      <w:proofErr w:type="spellEnd"/>
      <w:r w:rsidR="00256105" w:rsidRPr="003659D2">
        <w:rPr>
          <w:rFonts w:eastAsia="Calibri" w:cstheme="minorHAnsi"/>
          <w:kern w:val="0"/>
          <w:shd w:val="clear" w:color="auto" w:fill="FFFFFF"/>
          <w14:ligatures w14:val="none"/>
        </w:rPr>
        <w:t xml:space="preserve"> </w:t>
      </w:r>
      <w:proofErr w:type="spellStart"/>
      <w:r w:rsidR="00256105" w:rsidRPr="003659D2">
        <w:rPr>
          <w:rFonts w:eastAsia="Calibri" w:cstheme="minorHAnsi"/>
          <w:kern w:val="0"/>
          <w:shd w:val="clear" w:color="auto" w:fill="FFFFFF"/>
          <w14:ligatures w14:val="none"/>
        </w:rPr>
        <w:t>Rodzëzna</w:t>
      </w:r>
      <w:proofErr w:type="spellEnd"/>
      <w:r w:rsidR="00256105" w:rsidRPr="003659D2">
        <w:rPr>
          <w:rFonts w:eastAsia="Calibri" w:cstheme="minorHAnsi"/>
          <w:kern w:val="0"/>
          <w:shd w:val="clear" w:color="auto" w:fill="FFFFFF"/>
          <w14:ligatures w14:val="none"/>
        </w:rPr>
        <w:t xml:space="preserve"> działający przy Gminnym Domu Kultury w </w:t>
      </w:r>
      <w:proofErr w:type="spellStart"/>
      <w:r w:rsidR="00256105" w:rsidRPr="003659D2">
        <w:rPr>
          <w:rFonts w:eastAsia="Calibri" w:cstheme="minorHAnsi"/>
          <w:kern w:val="0"/>
          <w:shd w:val="clear" w:color="auto" w:fill="FFFFFF"/>
          <w14:ligatures w14:val="none"/>
        </w:rPr>
        <w:t>Lini</w:t>
      </w:r>
      <w:proofErr w:type="spellEnd"/>
      <w:r w:rsidR="00256105" w:rsidRPr="003659D2">
        <w:rPr>
          <w:rFonts w:eastAsia="Calibri" w:cstheme="minorHAnsi"/>
          <w:kern w:val="0"/>
          <w:shd w:val="clear" w:color="auto" w:fill="FFFFFF"/>
          <w14:ligatures w14:val="none"/>
        </w:rPr>
        <w:t xml:space="preserve">. Chór Pięciolinia działający przy GDK śpiewa pieśni w języku polskim i kaszubskim. Organizowane są także warsztaty literacko- plastyczne z mitologii kaszubskiej poprzez działania literacko- plastyczne. Na terenie gminy prowadzone są także eliminacje gminne do konkursów j. kaszubskiego szczebla powiatowego tj. konkursu recytatorskiego  </w:t>
      </w:r>
      <w:proofErr w:type="spellStart"/>
      <w:r w:rsidR="00256105" w:rsidRPr="003659D2">
        <w:rPr>
          <w:rFonts w:eastAsia="Calibri" w:cstheme="minorHAnsi"/>
          <w:kern w:val="0"/>
          <w:shd w:val="clear" w:color="auto" w:fill="FFFFFF"/>
          <w14:ligatures w14:val="none"/>
        </w:rPr>
        <w:t>Rodnô</w:t>
      </w:r>
      <w:proofErr w:type="spellEnd"/>
      <w:r w:rsidR="00256105" w:rsidRPr="003659D2">
        <w:rPr>
          <w:rFonts w:eastAsia="Calibri" w:cstheme="minorHAnsi"/>
          <w:kern w:val="0"/>
          <w:shd w:val="clear" w:color="auto" w:fill="FFFFFF"/>
          <w14:ligatures w14:val="none"/>
        </w:rPr>
        <w:t xml:space="preserve"> </w:t>
      </w:r>
      <w:proofErr w:type="spellStart"/>
      <w:r w:rsidR="00256105" w:rsidRPr="003659D2">
        <w:rPr>
          <w:rFonts w:eastAsia="Calibri" w:cstheme="minorHAnsi"/>
          <w:kern w:val="0"/>
          <w:shd w:val="clear" w:color="auto" w:fill="FFFFFF"/>
          <w14:ligatures w14:val="none"/>
        </w:rPr>
        <w:t>Mòwa</w:t>
      </w:r>
      <w:proofErr w:type="spellEnd"/>
      <w:r w:rsidR="00256105" w:rsidRPr="003659D2">
        <w:rPr>
          <w:rFonts w:eastAsia="Calibri" w:cstheme="minorHAnsi"/>
          <w:kern w:val="0"/>
          <w:shd w:val="clear" w:color="auto" w:fill="FFFFFF"/>
          <w14:ligatures w14:val="none"/>
        </w:rPr>
        <w:t xml:space="preserve"> i "</w:t>
      </w:r>
      <w:proofErr w:type="spellStart"/>
      <w:r w:rsidR="00256105" w:rsidRPr="003659D2">
        <w:rPr>
          <w:rFonts w:eastAsia="Calibri" w:cstheme="minorHAnsi"/>
          <w:kern w:val="0"/>
          <w:shd w:val="clear" w:color="auto" w:fill="FFFFFF"/>
          <w14:ligatures w14:val="none"/>
        </w:rPr>
        <w:t>Méster</w:t>
      </w:r>
      <w:proofErr w:type="spellEnd"/>
      <w:r w:rsidR="00256105" w:rsidRPr="003659D2">
        <w:rPr>
          <w:rFonts w:eastAsia="Calibri" w:cstheme="minorHAnsi"/>
          <w:kern w:val="0"/>
          <w:shd w:val="clear" w:color="auto" w:fill="FFFFFF"/>
          <w14:ligatures w14:val="none"/>
        </w:rPr>
        <w:t xml:space="preserve"> </w:t>
      </w:r>
      <w:proofErr w:type="spellStart"/>
      <w:r w:rsidR="00256105" w:rsidRPr="003659D2">
        <w:rPr>
          <w:rFonts w:eastAsia="Calibri" w:cstheme="minorHAnsi"/>
          <w:kern w:val="0"/>
          <w:shd w:val="clear" w:color="auto" w:fill="FFFFFF"/>
          <w14:ligatures w14:val="none"/>
        </w:rPr>
        <w:t>Bëlnégò</w:t>
      </w:r>
      <w:proofErr w:type="spellEnd"/>
      <w:r w:rsidR="00256105" w:rsidRPr="003659D2">
        <w:rPr>
          <w:rFonts w:eastAsia="Calibri" w:cstheme="minorHAnsi"/>
          <w:kern w:val="0"/>
          <w:shd w:val="clear" w:color="auto" w:fill="FFFFFF"/>
          <w14:ligatures w14:val="none"/>
        </w:rPr>
        <w:t xml:space="preserve"> </w:t>
      </w:r>
      <w:proofErr w:type="spellStart"/>
      <w:r w:rsidR="00256105" w:rsidRPr="003659D2">
        <w:rPr>
          <w:rFonts w:eastAsia="Calibri" w:cstheme="minorHAnsi"/>
          <w:kern w:val="0"/>
          <w:shd w:val="clear" w:color="auto" w:fill="FFFFFF"/>
          <w14:ligatures w14:val="none"/>
        </w:rPr>
        <w:t>Czëtaniô</w:t>
      </w:r>
      <w:proofErr w:type="spellEnd"/>
      <w:r w:rsidR="00256105" w:rsidRPr="003659D2">
        <w:rPr>
          <w:rFonts w:eastAsia="Calibri" w:cstheme="minorHAnsi"/>
          <w:kern w:val="0"/>
          <w:shd w:val="clear" w:color="auto" w:fill="FFFFFF"/>
          <w14:ligatures w14:val="none"/>
        </w:rPr>
        <w:t>".</w:t>
      </w:r>
    </w:p>
    <w:p w14:paraId="0DEDE210" w14:textId="77777777" w:rsidR="00042D0C" w:rsidRPr="003659D2" w:rsidRDefault="00042D0C" w:rsidP="004523C8">
      <w:pPr>
        <w:spacing w:after="0" w:line="276" w:lineRule="auto"/>
        <w:jc w:val="both"/>
        <w:rPr>
          <w:rFonts w:eastAsia="Times New Roman" w:cstheme="minorHAnsi"/>
          <w:kern w:val="0"/>
          <w:lang w:eastAsia="pl-PL"/>
          <w14:ligatures w14:val="none"/>
        </w:rPr>
      </w:pPr>
      <w:r w:rsidRPr="003659D2">
        <w:rPr>
          <w:rFonts w:eastAsia="Calibri" w:cstheme="minorHAnsi"/>
          <w:kern w:val="0"/>
          <w:shd w:val="clear" w:color="auto" w:fill="FFFFFF"/>
          <w14:ligatures w14:val="none"/>
        </w:rPr>
        <w:t>W gminie Luzino</w:t>
      </w:r>
      <w:r w:rsidR="00256105" w:rsidRPr="003659D2">
        <w:rPr>
          <w:rFonts w:eastAsia="Calibri" w:cstheme="minorHAnsi"/>
          <w:kern w:val="0"/>
          <w:shd w:val="clear" w:color="auto" w:fill="FFFFFF"/>
          <w14:ligatures w14:val="none"/>
        </w:rPr>
        <w:t xml:space="preserve"> </w:t>
      </w:r>
      <w:r w:rsidRPr="003659D2">
        <w:rPr>
          <w:rFonts w:eastAsia="Calibri" w:cstheme="minorHAnsi"/>
          <w:kern w:val="0"/>
          <w:shd w:val="clear" w:color="auto" w:fill="FFFFFF"/>
          <w14:ligatures w14:val="none"/>
        </w:rPr>
        <w:t>w</w:t>
      </w:r>
      <w:r w:rsidR="00256105" w:rsidRPr="003659D2">
        <w:rPr>
          <w:rFonts w:eastAsia="Calibri" w:cstheme="minorHAnsi"/>
          <w:kern w:val="0"/>
          <w:shd w:val="clear" w:color="auto" w:fill="FFFFFF"/>
          <w14:ligatures w14:val="none"/>
        </w:rPr>
        <w:t xml:space="preserve"> dwóch szkołach prowadzone są lekcje języka kaszubskiego. Na terenie gminy działa Związek Kaszubów. </w:t>
      </w:r>
      <w:r w:rsidR="00256105" w:rsidRPr="003659D2">
        <w:rPr>
          <w:rFonts w:eastAsia="Times New Roman" w:cstheme="minorHAnsi"/>
          <w:kern w:val="0"/>
          <w:lang w:eastAsia="pl-PL"/>
          <w14:ligatures w14:val="none"/>
        </w:rPr>
        <w:t xml:space="preserve">Gmina Luzino na swym terenie także promuje zwyczaje i kulturę kaszubską poprzez </w:t>
      </w:r>
      <w:r w:rsidR="00256105" w:rsidRPr="003659D2">
        <w:rPr>
          <w:rFonts w:eastAsia="Times New Roman" w:cstheme="minorHAnsi"/>
          <w:kern w:val="0"/>
          <w:lang w:eastAsia="pl-PL"/>
          <w14:ligatures w14:val="none"/>
        </w:rPr>
        <w:lastRenderedPageBreak/>
        <w:t xml:space="preserve">organizacje wydarzeń kulturalnych przez Gminny Ośrodek Kultury w Luzinie takich jak: </w:t>
      </w:r>
      <w:r w:rsidR="00256105" w:rsidRPr="003659D2">
        <w:rPr>
          <w:rFonts w:eastAsia="Times New Roman" w:cstheme="minorHAnsi"/>
          <w:i/>
          <w:iCs/>
          <w:kern w:val="0"/>
          <w:lang w:eastAsia="pl-PL"/>
          <w14:ligatures w14:val="none"/>
        </w:rPr>
        <w:t>Magia nocy świętojańskiej na Kaszubach</w:t>
      </w:r>
      <w:r w:rsidR="00256105" w:rsidRPr="003659D2">
        <w:rPr>
          <w:rFonts w:eastAsia="Times New Roman" w:cstheme="minorHAnsi"/>
          <w:kern w:val="0"/>
          <w:lang w:eastAsia="pl-PL"/>
          <w14:ligatures w14:val="none"/>
        </w:rPr>
        <w:t xml:space="preserve"> podczas której mieszkańcy mają okazję uczestniczyć w pokazach i warsztatach dla rodzin z m.in. tradycji kaszubsko</w:t>
      </w:r>
      <w:r w:rsidRPr="003659D2">
        <w:rPr>
          <w:rFonts w:eastAsia="Times New Roman" w:cstheme="minorHAnsi"/>
          <w:kern w:val="0"/>
          <w:lang w:eastAsia="pl-PL"/>
          <w14:ligatures w14:val="none"/>
        </w:rPr>
        <w:t xml:space="preserve"> </w:t>
      </w:r>
      <w:r w:rsidR="00256105" w:rsidRPr="003659D2">
        <w:rPr>
          <w:rFonts w:eastAsia="Times New Roman" w:cstheme="minorHAnsi"/>
          <w:kern w:val="0"/>
          <w:lang w:eastAsia="pl-PL"/>
          <w14:ligatures w14:val="none"/>
        </w:rPr>
        <w:t xml:space="preserve">- słowiańskich i staropolskich, wydarzenia </w:t>
      </w:r>
      <w:r w:rsidR="00256105" w:rsidRPr="003659D2">
        <w:rPr>
          <w:rFonts w:eastAsia="Times New Roman" w:cstheme="minorHAnsi"/>
          <w:i/>
          <w:iCs/>
          <w:kern w:val="0"/>
          <w:lang w:eastAsia="pl-PL"/>
          <w14:ligatures w14:val="none"/>
        </w:rPr>
        <w:t>Boże Narodzenie na Kaszubach</w:t>
      </w:r>
      <w:r w:rsidR="00256105" w:rsidRPr="003659D2">
        <w:rPr>
          <w:rFonts w:eastAsia="Times New Roman" w:cstheme="minorHAnsi"/>
          <w:kern w:val="0"/>
          <w:lang w:eastAsia="pl-PL"/>
          <w14:ligatures w14:val="none"/>
        </w:rPr>
        <w:t xml:space="preserve">, podczas którego prezentuje się tradycje związane z tym świętem na Kaszubach, Wydarzenie </w:t>
      </w:r>
      <w:r w:rsidR="00256105" w:rsidRPr="003659D2">
        <w:rPr>
          <w:rFonts w:eastAsia="Times New Roman" w:cstheme="minorHAnsi"/>
          <w:i/>
          <w:iCs/>
          <w:kern w:val="0"/>
          <w:lang w:eastAsia="pl-PL"/>
          <w14:ligatures w14:val="none"/>
        </w:rPr>
        <w:t>Wielkanoc na Kaszubach</w:t>
      </w:r>
      <w:r w:rsidR="00256105" w:rsidRPr="003659D2">
        <w:rPr>
          <w:rFonts w:eastAsia="Times New Roman" w:cstheme="minorHAnsi"/>
          <w:kern w:val="0"/>
          <w:lang w:eastAsia="pl-PL"/>
          <w14:ligatures w14:val="none"/>
        </w:rPr>
        <w:t xml:space="preserve"> ma za zadanie podtrzymanie kaszubskich tradycji kulinarnych. Tożsamość i związanie z miejscem przekłada się w gminie Luzino nawet na nadawanie nazw wydarzeniom sportowym artykułując Kaszuby dla np. </w:t>
      </w:r>
      <w:r w:rsidR="00256105" w:rsidRPr="003659D2">
        <w:rPr>
          <w:rFonts w:eastAsia="Times New Roman" w:cstheme="minorHAnsi"/>
          <w:i/>
          <w:iCs/>
          <w:kern w:val="0"/>
          <w:lang w:eastAsia="pl-PL"/>
          <w14:ligatures w14:val="none"/>
        </w:rPr>
        <w:t>Kaszubskiej Paraolimpiady</w:t>
      </w:r>
      <w:r w:rsidR="00256105" w:rsidRPr="003659D2">
        <w:rPr>
          <w:rFonts w:eastAsia="Times New Roman" w:cstheme="minorHAnsi"/>
          <w:kern w:val="0"/>
          <w:lang w:eastAsia="pl-PL"/>
          <w14:ligatures w14:val="none"/>
        </w:rPr>
        <w:t xml:space="preserve"> tj. imprezy, organizowanej przez społeczność Świetlicy Integracyjnej „Skrzydło Anioła”  w której uczestniczy co roku 130 niepełnosprawnych sportowców. Regionalny Teatr Dramatyczny z Luzina działający od roku 1936 z kilkoma okresami regresu spowodowanego np. wojną, i innymi zawirowaniami jest grupą wielopokoleniową - to dziadkowie, rodzice, dzieci, wnuki, który stawia na promocję i kultywowanie tradycji i kultury kaszubskiej. Teatr w przedstawieniach prezentowanych w języku kaszubskim stara się rekonstruować tradycje i zwyczaje kaszubskie, kaszubskie tańce, folklor, zachowując ducha patriotyzmu. </w:t>
      </w:r>
    </w:p>
    <w:p w14:paraId="4D500ACA" w14:textId="7CB96749" w:rsidR="00256105" w:rsidRPr="003659D2" w:rsidRDefault="00256105" w:rsidP="004523C8">
      <w:pPr>
        <w:spacing w:after="0" w:line="276" w:lineRule="auto"/>
        <w:jc w:val="both"/>
        <w:rPr>
          <w:rFonts w:eastAsia="Calibri" w:cstheme="minorHAnsi"/>
          <w:kern w:val="0"/>
          <w:shd w:val="clear" w:color="auto" w:fill="FFFFFF"/>
          <w14:ligatures w14:val="none"/>
        </w:rPr>
      </w:pPr>
      <w:r w:rsidRPr="003659D2">
        <w:rPr>
          <w:rFonts w:eastAsia="Times New Roman" w:cstheme="minorHAnsi"/>
          <w:kern w:val="0"/>
          <w:lang w:eastAsia="pl-PL"/>
          <w14:ligatures w14:val="none"/>
        </w:rPr>
        <w:t xml:space="preserve">Także Gmina Szemud poprzez działania Gminnego Centrum Kultury Sportu i Rekreacji w Szemudzie prowadzi działania kultywujące tradycje i zwyczaje kaszubskie np. poprzez organizacje konkurów plastycznych skierowanych dla dzieci i dorosłych: </w:t>
      </w:r>
      <w:r w:rsidRPr="003659D2">
        <w:rPr>
          <w:rFonts w:eastAsia="Times New Roman" w:cstheme="minorHAnsi"/>
          <w:i/>
          <w:iCs/>
          <w:kern w:val="0"/>
          <w:lang w:eastAsia="pl-PL"/>
          <w14:ligatures w14:val="none"/>
        </w:rPr>
        <w:t>Dawne i  współczesne zwyczaje sobótkowe w tradycji kaszubskiej</w:t>
      </w:r>
      <w:r w:rsidRPr="003659D2">
        <w:rPr>
          <w:rFonts w:eastAsia="Times New Roman" w:cstheme="minorHAnsi"/>
          <w:kern w:val="0"/>
          <w:lang w:eastAsia="pl-PL"/>
          <w14:ligatures w14:val="none"/>
        </w:rPr>
        <w:t xml:space="preserve">. Dana gmina wychodząc naprzeciw potrzebom mieszkańców dotyczącej podtrzymywania tradycji lokalnej, regionalnej i pokazania bogatego spektrum  kultury kaszubskiej organizuje </w:t>
      </w:r>
      <w:r w:rsidRPr="003659D2">
        <w:rPr>
          <w:rFonts w:eastAsia="Times New Roman" w:cstheme="minorHAnsi"/>
          <w:i/>
          <w:iCs/>
          <w:kern w:val="0"/>
          <w:lang w:eastAsia="pl-PL"/>
          <w14:ligatures w14:val="none"/>
        </w:rPr>
        <w:t>„Szemudzkie Dni Dziedzictwa Kulturowego”.</w:t>
      </w:r>
      <w:r w:rsidRPr="003659D2">
        <w:rPr>
          <w:rFonts w:eastAsia="Times New Roman" w:cstheme="minorHAnsi"/>
          <w:kern w:val="0"/>
          <w:lang w:eastAsia="pl-PL"/>
          <w14:ligatures w14:val="none"/>
        </w:rPr>
        <w:t xml:space="preserve"> Ich celem jest utrwalenie  i upowszechnienie  kultury kaszubskiej oraz ukazanie jej we współczesnych  kontekstach, a także szeroko pojęta edukacja kulturalna i integracja pokoleniowa. Dla rozwoju kultury muzycznej jak i kaszubskiej na terenie Gminy Szemud odbywa się cyklicznie konkurs </w:t>
      </w:r>
      <w:r w:rsidRPr="003659D2">
        <w:rPr>
          <w:rFonts w:eastAsia="Times New Roman" w:cstheme="minorHAnsi"/>
          <w:i/>
          <w:iCs/>
          <w:kern w:val="0"/>
          <w:lang w:eastAsia="pl-PL"/>
          <w14:ligatures w14:val="none"/>
        </w:rPr>
        <w:t>„Kaszubskiej Pieśni Bożonarodzeniowej”</w:t>
      </w:r>
      <w:r w:rsidRPr="003659D2">
        <w:rPr>
          <w:rFonts w:eastAsia="Times New Roman" w:cstheme="minorHAnsi"/>
          <w:kern w:val="0"/>
          <w:lang w:eastAsia="pl-PL"/>
          <w14:ligatures w14:val="none"/>
        </w:rPr>
        <w:t xml:space="preserve"> tj. śpiewania kolęd kaszubskich skierowany do uczniów szkół podstawowych i przedszkoli. W strukturach </w:t>
      </w:r>
      <w:proofErr w:type="spellStart"/>
      <w:r w:rsidRPr="003659D2">
        <w:rPr>
          <w:rFonts w:eastAsia="Times New Roman" w:cstheme="minorHAnsi"/>
          <w:kern w:val="0"/>
          <w:lang w:eastAsia="pl-PL"/>
          <w14:ligatures w14:val="none"/>
        </w:rPr>
        <w:t>GCKSi</w:t>
      </w:r>
      <w:proofErr w:type="spellEnd"/>
      <w:r w:rsidRPr="003659D2">
        <w:rPr>
          <w:rFonts w:eastAsia="Times New Roman" w:cstheme="minorHAnsi"/>
          <w:kern w:val="0"/>
          <w:lang w:eastAsia="pl-PL"/>
          <w14:ligatures w14:val="none"/>
        </w:rPr>
        <w:t xml:space="preserve"> R w Szemudzie działa jeden z najbardziej aktywnych zespołów kaszubskich w regionie tj. Kaszubski Zespół Regionalny „</w:t>
      </w:r>
      <w:proofErr w:type="spellStart"/>
      <w:r w:rsidRPr="003659D2">
        <w:rPr>
          <w:rFonts w:eastAsia="Times New Roman" w:cstheme="minorHAnsi"/>
          <w:kern w:val="0"/>
          <w:lang w:eastAsia="pl-PL"/>
          <w14:ligatures w14:val="none"/>
        </w:rPr>
        <w:t>Koleczkowianie</w:t>
      </w:r>
      <w:proofErr w:type="spellEnd"/>
      <w:r w:rsidRPr="003659D2">
        <w:rPr>
          <w:rFonts w:eastAsia="Times New Roman" w:cstheme="minorHAnsi"/>
          <w:kern w:val="0"/>
          <w:lang w:eastAsia="pl-PL"/>
          <w14:ligatures w14:val="none"/>
        </w:rPr>
        <w:t>” istniejący od roku 1973.</w:t>
      </w:r>
    </w:p>
    <w:p w14:paraId="12BAB8AF" w14:textId="35A1834A" w:rsidR="00256105" w:rsidRPr="0084090B" w:rsidRDefault="00256105" w:rsidP="004523C8">
      <w:p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 xml:space="preserve">Należy podkreślić, że na terenie LGD brakuje jednak oferty,  odpowiedniej promocji  atrakcji kulturowych  obszaru oraz  tradycji kaszubskich. Jest to tym istotniejsze, iż obecnie w gospodarce ceni się umiejętność wykorzystania potencjału zasobów lokalnych a mieszkańcy oczekują zintensyfikowania działań promocyjnych dot. kultywowania zwyczajów i tradycji regionu.  </w:t>
      </w:r>
    </w:p>
    <w:p w14:paraId="204BC820" w14:textId="77777777" w:rsidR="00256105" w:rsidRPr="003659D2" w:rsidRDefault="00256105" w:rsidP="004523C8">
      <w:pPr>
        <w:spacing w:line="276" w:lineRule="auto"/>
        <w:rPr>
          <w:rFonts w:cstheme="minorHAnsi"/>
        </w:rPr>
      </w:pPr>
    </w:p>
    <w:p w14:paraId="16493018" w14:textId="77777777" w:rsidR="00256105" w:rsidRPr="003659D2" w:rsidRDefault="00256105" w:rsidP="004523C8">
      <w:pPr>
        <w:pStyle w:val="Akapitzlist"/>
        <w:numPr>
          <w:ilvl w:val="0"/>
          <w:numId w:val="1"/>
        </w:numPr>
        <w:spacing w:after="200" w:line="276" w:lineRule="auto"/>
        <w:jc w:val="both"/>
        <w:outlineLvl w:val="1"/>
        <w:rPr>
          <w:rFonts w:eastAsia="Times New Roman" w:cstheme="minorHAnsi"/>
          <w:b/>
          <w:kern w:val="0"/>
          <w:lang w:eastAsia="pl-PL"/>
          <w14:ligatures w14:val="none"/>
        </w:rPr>
      </w:pPr>
      <w:bookmarkStart w:id="15" w:name="_Toc78533210"/>
      <w:r w:rsidRPr="003659D2">
        <w:rPr>
          <w:rFonts w:eastAsia="Times New Roman" w:cstheme="minorHAnsi"/>
          <w:b/>
          <w:kern w:val="0"/>
          <w:lang w:eastAsia="pl-PL"/>
          <w14:ligatures w14:val="none"/>
        </w:rPr>
        <w:t>Turystyka</w:t>
      </w:r>
      <w:bookmarkEnd w:id="15"/>
    </w:p>
    <w:p w14:paraId="10C6D29A"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Położenie geograficzne, walory krajobrazowe takie jak duża lesistość, liczba jezior oraz spokój (także ze względu na obszary chronione), bogata tradycja, tworzą korzystne warunki dla rozwoju turystyki </w:t>
      </w:r>
      <w:r w:rsidRPr="003659D2">
        <w:rPr>
          <w:rFonts w:eastAsia="Times New Roman" w:cstheme="minorHAnsi"/>
          <w:kern w:val="0"/>
          <w:lang w:eastAsia="pl-PL"/>
          <w14:ligatures w14:val="none"/>
        </w:rPr>
        <w:br/>
        <w:t xml:space="preserve">i rekreacji. Pojawiają się coraz liczniej miejsca noclegowe, a co za tym idzie wprowadzanie atrakcji, sprzętów pozwalających na korzystanie z akwenów wodnych (sprzęt do pływania, wędkowania - pomosty). Tym bardziej iż, szansą rozwoju obszaru LGD jest wykorzystanie tendencji do rozwoju turystyki wiejskiej oraz aktywnego sposobu spędzania czasu w trakcie wypoczynku (turystyka zrównoważona i ekoturystyka). </w:t>
      </w:r>
    </w:p>
    <w:p w14:paraId="368A152B" w14:textId="77777777" w:rsidR="00256105" w:rsidRPr="003659D2" w:rsidRDefault="00256105" w:rsidP="004523C8">
      <w:pPr>
        <w:spacing w:after="0" w:line="276" w:lineRule="auto"/>
        <w:jc w:val="both"/>
        <w:rPr>
          <w:rFonts w:eastAsia="Calibri" w:cstheme="minorHAnsi"/>
          <w:kern w:val="0"/>
          <w14:ligatures w14:val="none"/>
        </w:rPr>
      </w:pPr>
      <w:r w:rsidRPr="003659D2">
        <w:rPr>
          <w:rFonts w:eastAsia="Calibri" w:cstheme="minorHAnsi"/>
          <w:kern w:val="0"/>
          <w14:ligatures w14:val="none"/>
        </w:rPr>
        <w:t>Szansą są także tendencje w intensywnym wykorzystaniu zasobów naturalnych i potencjału lokalnego w turystyce.</w:t>
      </w:r>
    </w:p>
    <w:p w14:paraId="19B3CC6D" w14:textId="68A946F9" w:rsidR="00256105" w:rsidRPr="003659D2" w:rsidRDefault="00256105" w:rsidP="004523C8">
      <w:pPr>
        <w:spacing w:before="120" w:after="0" w:line="276" w:lineRule="auto"/>
        <w:jc w:val="both"/>
        <w:rPr>
          <w:rFonts w:eastAsia="Calibri" w:cstheme="minorHAnsi"/>
          <w:b/>
          <w:bCs/>
          <w:kern w:val="0"/>
          <w14:ligatures w14:val="none"/>
        </w:rPr>
      </w:pPr>
      <w:bookmarkStart w:id="16" w:name="_Toc439158596"/>
      <w:r w:rsidRPr="003659D2">
        <w:rPr>
          <w:rFonts w:eastAsia="Calibri" w:cstheme="minorHAnsi"/>
          <w:b/>
          <w:bCs/>
          <w:kern w:val="0"/>
          <w14:ligatures w14:val="none"/>
        </w:rPr>
        <w:t xml:space="preserve">Tabela </w:t>
      </w:r>
      <w:r w:rsidR="00001C95">
        <w:rPr>
          <w:rFonts w:eastAsia="Calibri" w:cstheme="minorHAnsi"/>
          <w:b/>
          <w:bCs/>
          <w:kern w:val="0"/>
          <w14:ligatures w14:val="none"/>
        </w:rPr>
        <w:t>8</w:t>
      </w:r>
      <w:r w:rsidRPr="003659D2">
        <w:rPr>
          <w:rFonts w:eastAsia="Calibri" w:cstheme="minorHAnsi"/>
          <w:b/>
          <w:bCs/>
          <w:kern w:val="0"/>
          <w14:ligatures w14:val="none"/>
        </w:rPr>
        <w:t xml:space="preserve"> Liczba miejsc noclegowych na terenie LGD</w:t>
      </w:r>
      <w:bookmarkEnd w:id="16"/>
      <w:r w:rsidRPr="003659D2">
        <w:rPr>
          <w:rFonts w:eastAsia="Calibri" w:cstheme="minorHAnsi"/>
          <w:b/>
          <w:bCs/>
          <w:kern w:val="0"/>
          <w14:ligatures w14:val="none"/>
        </w:rPr>
        <w:t xml:space="preserve"> stan na rok 2020 </w:t>
      </w:r>
    </w:p>
    <w:tbl>
      <w:tblPr>
        <w:tblStyle w:val="Tabela-Siatka"/>
        <w:tblW w:w="0" w:type="auto"/>
        <w:tblLook w:val="04A0" w:firstRow="1" w:lastRow="0" w:firstColumn="1" w:lastColumn="0" w:noHBand="0" w:noVBand="1"/>
      </w:tblPr>
      <w:tblGrid>
        <w:gridCol w:w="3019"/>
        <w:gridCol w:w="3026"/>
        <w:gridCol w:w="3017"/>
      </w:tblGrid>
      <w:tr w:rsidR="00256105" w:rsidRPr="003659D2" w14:paraId="3AE4441B" w14:textId="77777777" w:rsidTr="00526E1F">
        <w:tc>
          <w:tcPr>
            <w:tcW w:w="3070" w:type="dxa"/>
          </w:tcPr>
          <w:p w14:paraId="21B63389"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p>
        </w:tc>
        <w:tc>
          <w:tcPr>
            <w:tcW w:w="3070" w:type="dxa"/>
          </w:tcPr>
          <w:p w14:paraId="65E3E29D"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b/>
                <w:lang w:eastAsia="pl-PL"/>
              </w:rPr>
            </w:pPr>
            <w:r w:rsidRPr="003659D2">
              <w:rPr>
                <w:rFonts w:eastAsia="Times New Roman" w:cstheme="minorHAnsi"/>
                <w:b/>
                <w:lang w:eastAsia="pl-PL"/>
              </w:rPr>
              <w:t>Liczba obiektów</w:t>
            </w:r>
          </w:p>
        </w:tc>
        <w:tc>
          <w:tcPr>
            <w:tcW w:w="3071" w:type="dxa"/>
          </w:tcPr>
          <w:p w14:paraId="727984B0"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b/>
                <w:lang w:eastAsia="pl-PL"/>
              </w:rPr>
            </w:pPr>
            <w:r w:rsidRPr="003659D2">
              <w:rPr>
                <w:rFonts w:eastAsia="Times New Roman" w:cstheme="minorHAnsi"/>
                <w:b/>
                <w:lang w:eastAsia="pl-PL"/>
              </w:rPr>
              <w:t>Liczba miejsc</w:t>
            </w:r>
          </w:p>
        </w:tc>
      </w:tr>
      <w:tr w:rsidR="00256105" w:rsidRPr="003659D2" w14:paraId="01EFC368" w14:textId="77777777" w:rsidTr="00526E1F">
        <w:tc>
          <w:tcPr>
            <w:tcW w:w="3070" w:type="dxa"/>
          </w:tcPr>
          <w:p w14:paraId="62159680"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lastRenderedPageBreak/>
              <w:t>Gmina Linia</w:t>
            </w:r>
          </w:p>
        </w:tc>
        <w:tc>
          <w:tcPr>
            <w:tcW w:w="3070" w:type="dxa"/>
          </w:tcPr>
          <w:p w14:paraId="713B8C68"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8</w:t>
            </w:r>
          </w:p>
        </w:tc>
        <w:tc>
          <w:tcPr>
            <w:tcW w:w="3071" w:type="dxa"/>
          </w:tcPr>
          <w:p w14:paraId="14865ECE"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58</w:t>
            </w:r>
          </w:p>
        </w:tc>
      </w:tr>
      <w:tr w:rsidR="00256105" w:rsidRPr="003659D2" w14:paraId="32A0F2EB" w14:textId="77777777" w:rsidTr="00526E1F">
        <w:tc>
          <w:tcPr>
            <w:tcW w:w="3070" w:type="dxa"/>
          </w:tcPr>
          <w:p w14:paraId="66281398"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Gmina Łęczyce</w:t>
            </w:r>
          </w:p>
        </w:tc>
        <w:tc>
          <w:tcPr>
            <w:tcW w:w="3070" w:type="dxa"/>
          </w:tcPr>
          <w:p w14:paraId="2A848B82"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3 obiekty (w tym Hotel Godętowo)</w:t>
            </w:r>
          </w:p>
        </w:tc>
        <w:tc>
          <w:tcPr>
            <w:tcW w:w="3071" w:type="dxa"/>
          </w:tcPr>
          <w:p w14:paraId="39E8CA2D"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78</w:t>
            </w:r>
          </w:p>
        </w:tc>
      </w:tr>
      <w:tr w:rsidR="00256105" w:rsidRPr="003659D2" w14:paraId="15784518" w14:textId="77777777" w:rsidTr="00526E1F">
        <w:tc>
          <w:tcPr>
            <w:tcW w:w="3070" w:type="dxa"/>
          </w:tcPr>
          <w:p w14:paraId="639401A7"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Gmina Luzino</w:t>
            </w:r>
          </w:p>
        </w:tc>
        <w:tc>
          <w:tcPr>
            <w:tcW w:w="3070" w:type="dxa"/>
          </w:tcPr>
          <w:p w14:paraId="40104D2B"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 xml:space="preserve">8 obiekty w tym Hotel </w:t>
            </w:r>
            <w:proofErr w:type="spellStart"/>
            <w:r w:rsidRPr="003659D2">
              <w:rPr>
                <w:rFonts w:eastAsia="Times New Roman" w:cstheme="minorHAnsi"/>
                <w:lang w:eastAsia="pl-PL"/>
              </w:rPr>
              <w:t>Czardzasz</w:t>
            </w:r>
            <w:proofErr w:type="spellEnd"/>
          </w:p>
        </w:tc>
        <w:tc>
          <w:tcPr>
            <w:tcW w:w="3071" w:type="dxa"/>
          </w:tcPr>
          <w:p w14:paraId="4C6D3ADE"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161</w:t>
            </w:r>
          </w:p>
        </w:tc>
      </w:tr>
      <w:tr w:rsidR="00256105" w:rsidRPr="003659D2" w14:paraId="27DD8A3A" w14:textId="77777777" w:rsidTr="00526E1F">
        <w:trPr>
          <w:trHeight w:val="297"/>
        </w:trPr>
        <w:tc>
          <w:tcPr>
            <w:tcW w:w="3070" w:type="dxa"/>
          </w:tcPr>
          <w:p w14:paraId="41FF7985"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Gmina Szemud</w:t>
            </w:r>
          </w:p>
        </w:tc>
        <w:tc>
          <w:tcPr>
            <w:tcW w:w="3070" w:type="dxa"/>
          </w:tcPr>
          <w:p w14:paraId="00E5A7F4"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21</w:t>
            </w:r>
          </w:p>
        </w:tc>
        <w:tc>
          <w:tcPr>
            <w:tcW w:w="3071" w:type="dxa"/>
          </w:tcPr>
          <w:p w14:paraId="0568FDCE"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249</w:t>
            </w:r>
          </w:p>
        </w:tc>
      </w:tr>
      <w:tr w:rsidR="00256105" w:rsidRPr="003659D2" w14:paraId="3F2C23B5" w14:textId="77777777" w:rsidTr="00526E1F">
        <w:trPr>
          <w:trHeight w:val="297"/>
        </w:trPr>
        <w:tc>
          <w:tcPr>
            <w:tcW w:w="3070" w:type="dxa"/>
          </w:tcPr>
          <w:p w14:paraId="790C8F7E"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Razem</w:t>
            </w:r>
          </w:p>
        </w:tc>
        <w:tc>
          <w:tcPr>
            <w:tcW w:w="3070" w:type="dxa"/>
          </w:tcPr>
          <w:p w14:paraId="71E9CD11"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40</w:t>
            </w:r>
          </w:p>
        </w:tc>
        <w:tc>
          <w:tcPr>
            <w:tcW w:w="3071" w:type="dxa"/>
          </w:tcPr>
          <w:p w14:paraId="316D0A2D" w14:textId="77777777" w:rsidR="00256105" w:rsidRPr="003659D2" w:rsidRDefault="00256105" w:rsidP="0045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eastAsia="pl-PL"/>
              </w:rPr>
            </w:pPr>
            <w:r w:rsidRPr="003659D2">
              <w:rPr>
                <w:rFonts w:eastAsia="Times New Roman" w:cstheme="minorHAnsi"/>
                <w:lang w:eastAsia="pl-PL"/>
              </w:rPr>
              <w:t>546</w:t>
            </w:r>
          </w:p>
        </w:tc>
      </w:tr>
    </w:tbl>
    <w:p w14:paraId="1B62BBE9" w14:textId="5A0A0B8D"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iCs/>
          <w:kern w:val="0"/>
          <w:lang w:eastAsia="pl-PL"/>
          <w14:ligatures w14:val="none"/>
        </w:rPr>
        <w:t xml:space="preserve">Źródło: </w:t>
      </w:r>
      <w:r w:rsidR="00001C95">
        <w:rPr>
          <w:rFonts w:eastAsia="Times New Roman" w:cstheme="minorHAnsi"/>
          <w:iCs/>
          <w:kern w:val="0"/>
          <w:lang w:eastAsia="pl-PL"/>
          <w14:ligatures w14:val="none"/>
        </w:rPr>
        <w:t>opracowanie własne na podstawie danych z Urzędów Gmin</w:t>
      </w:r>
    </w:p>
    <w:p w14:paraId="1A3DD064" w14:textId="307A967D" w:rsidR="00256105" w:rsidRPr="003659D2" w:rsidRDefault="00042D0C"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Przez obszar LGD wiedzie widzie kilka szlaków</w:t>
      </w:r>
      <w:r w:rsidR="00256105" w:rsidRPr="003659D2">
        <w:rPr>
          <w:rFonts w:eastAsia="Times New Roman" w:cstheme="minorHAnsi"/>
          <w:kern w:val="0"/>
          <w:lang w:eastAsia="pl-PL"/>
          <w14:ligatures w14:val="none"/>
        </w:rPr>
        <w:t xml:space="preserve"> </w:t>
      </w:r>
      <w:proofErr w:type="spellStart"/>
      <w:r w:rsidR="00256105" w:rsidRPr="003659D2">
        <w:rPr>
          <w:rFonts w:eastAsia="Times New Roman" w:cstheme="minorHAnsi"/>
          <w:kern w:val="0"/>
          <w:lang w:eastAsia="pl-PL"/>
          <w14:ligatures w14:val="none"/>
        </w:rPr>
        <w:t>turystyczn</w:t>
      </w:r>
      <w:r w:rsidRPr="003659D2">
        <w:rPr>
          <w:rFonts w:eastAsia="Times New Roman" w:cstheme="minorHAnsi"/>
          <w:kern w:val="0"/>
          <w:lang w:eastAsia="pl-PL"/>
          <w14:ligatures w14:val="none"/>
        </w:rPr>
        <w:t>ch</w:t>
      </w:r>
      <w:proofErr w:type="spellEnd"/>
      <w:r w:rsidR="00256105" w:rsidRPr="003659D2">
        <w:rPr>
          <w:rFonts w:eastAsia="Times New Roman" w:cstheme="minorHAnsi"/>
          <w:kern w:val="0"/>
          <w:lang w:eastAsia="pl-PL"/>
          <w14:ligatures w14:val="none"/>
        </w:rPr>
        <w:t>:</w:t>
      </w:r>
    </w:p>
    <w:p w14:paraId="507052AF" w14:textId="5B7CA5DF" w:rsidR="00256105" w:rsidRPr="003659D2" w:rsidRDefault="00256105" w:rsidP="004523C8">
      <w:pPr>
        <w:numPr>
          <w:ilvl w:val="0"/>
          <w:numId w:val="4"/>
        </w:numPr>
        <w:spacing w:after="200" w:line="276" w:lineRule="auto"/>
        <w:contextualSpacing/>
        <w:jc w:val="both"/>
        <w:rPr>
          <w:rFonts w:eastAsia="Calibri" w:cstheme="minorHAnsi"/>
          <w:strike/>
          <w:kern w:val="0"/>
          <w14:ligatures w14:val="none"/>
        </w:rPr>
      </w:pPr>
      <w:r w:rsidRPr="003659D2">
        <w:rPr>
          <w:rFonts w:eastAsia="Calibri" w:cstheme="minorHAnsi"/>
          <w:kern w:val="0"/>
          <w14:ligatures w14:val="none"/>
        </w:rPr>
        <w:t xml:space="preserve">Szlak turystyczno-przyrodniczy "Poczuj Kaszubskiego Ducha!” (gm. Linia). </w:t>
      </w:r>
    </w:p>
    <w:p w14:paraId="0020F2EC" w14:textId="77777777" w:rsidR="00256105" w:rsidRPr="003659D2" w:rsidRDefault="00256105" w:rsidP="004523C8">
      <w:pPr>
        <w:numPr>
          <w:ilvl w:val="0"/>
          <w:numId w:val="4"/>
        </w:numPr>
        <w:spacing w:after="200" w:line="276" w:lineRule="auto"/>
        <w:contextualSpacing/>
        <w:jc w:val="both"/>
        <w:rPr>
          <w:rFonts w:eastAsia="Calibri" w:cstheme="minorHAnsi"/>
          <w:kern w:val="0"/>
          <w14:ligatures w14:val="none"/>
        </w:rPr>
      </w:pPr>
      <w:r w:rsidRPr="003659D2">
        <w:rPr>
          <w:rFonts w:eastAsia="Calibri" w:cstheme="minorHAnsi"/>
          <w:kern w:val="0"/>
          <w14:ligatures w14:val="none"/>
        </w:rPr>
        <w:t>Niebieska Okrężna Trasa Rowerowa – gm. Łęczyce.</w:t>
      </w:r>
    </w:p>
    <w:p w14:paraId="0B13F811"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 xml:space="preserve">Kamienna "Droga Królewska" do Rumii  (gm. Szemud) –- stara wyłożona brukiem droga łącząca miejscowość Kamień z miastem Rumia. </w:t>
      </w:r>
    </w:p>
    <w:p w14:paraId="18205DBA" w14:textId="1D823D70"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 xml:space="preserve">Czerwony szlak rowerowy : "Lębork-Orle"  Lębork, rezerwat przyrody „Kamienne Kręgi” </w:t>
      </w:r>
    </w:p>
    <w:p w14:paraId="2CB8573E"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Czarny szlak turystyczny (gm. Szemud)</w:t>
      </w:r>
      <w:r w:rsidRPr="003659D2">
        <w:rPr>
          <w:rFonts w:eastAsia="Calibri" w:cstheme="minorHAnsi"/>
          <w:b/>
          <w:bCs/>
          <w:kern w:val="0"/>
          <w14:ligatures w14:val="none"/>
        </w:rPr>
        <w:t xml:space="preserve"> – </w:t>
      </w:r>
      <w:r w:rsidRPr="003659D2">
        <w:rPr>
          <w:rFonts w:eastAsia="Calibri" w:cstheme="minorHAnsi"/>
          <w:bCs/>
          <w:kern w:val="0"/>
          <w14:ligatures w14:val="none"/>
        </w:rPr>
        <w:t xml:space="preserve">Szlak Zagórskiej Strugi </w:t>
      </w:r>
      <w:r w:rsidRPr="003659D2">
        <w:rPr>
          <w:rFonts w:eastAsia="Calibri" w:cstheme="minorHAnsi"/>
          <w:kern w:val="0"/>
          <w14:ligatures w14:val="none"/>
        </w:rPr>
        <w:t>- Gdynia Wzgórze Św. Maksymiliana – Wejherowo.</w:t>
      </w:r>
    </w:p>
    <w:p w14:paraId="36F7B656" w14:textId="7FE8A46D" w:rsidR="00256105" w:rsidRPr="003659D2" w:rsidRDefault="00256105" w:rsidP="004523C8">
      <w:pPr>
        <w:numPr>
          <w:ilvl w:val="0"/>
          <w:numId w:val="5"/>
        </w:numPr>
        <w:spacing w:after="0" w:line="276" w:lineRule="auto"/>
        <w:contextualSpacing/>
        <w:jc w:val="both"/>
        <w:rPr>
          <w:rFonts w:eastAsia="Calibri" w:cstheme="minorHAnsi"/>
          <w:strike/>
          <w:kern w:val="0"/>
          <w14:ligatures w14:val="none"/>
        </w:rPr>
      </w:pPr>
      <w:r w:rsidRPr="003659D2">
        <w:rPr>
          <w:rFonts w:eastAsia="Calibri" w:cstheme="minorHAnsi"/>
          <w:kern w:val="0"/>
          <w14:ligatures w14:val="none"/>
        </w:rPr>
        <w:t xml:space="preserve">Niebieski szlak rowerowy Lębork- Jezioro </w:t>
      </w:r>
      <w:proofErr w:type="spellStart"/>
      <w:r w:rsidRPr="003659D2">
        <w:rPr>
          <w:rFonts w:eastAsia="Calibri" w:cstheme="minorHAnsi"/>
          <w:kern w:val="0"/>
          <w14:ligatures w14:val="none"/>
        </w:rPr>
        <w:t>Krypko</w:t>
      </w:r>
      <w:proofErr w:type="spellEnd"/>
      <w:r w:rsidRPr="003659D2">
        <w:rPr>
          <w:rFonts w:eastAsia="Calibri" w:cstheme="minorHAnsi"/>
          <w:kern w:val="0"/>
          <w14:ligatures w14:val="none"/>
        </w:rPr>
        <w:t xml:space="preserve">. </w:t>
      </w:r>
    </w:p>
    <w:p w14:paraId="581AC40A"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"Wśród Kwitnących róż." (gm. Łęczyce), Trasa Żółta nr 3 - Chrzanowo – Dąbrówka.</w:t>
      </w:r>
    </w:p>
    <w:p w14:paraId="15DF9E09"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 xml:space="preserve">Zaczarowany las" (gm. Łęczyce) trasa Zielona - „ Zaczarowany las” </w:t>
      </w:r>
      <w:proofErr w:type="spellStart"/>
      <w:r w:rsidRPr="003659D2">
        <w:rPr>
          <w:rFonts w:eastAsia="Calibri" w:cstheme="minorHAnsi"/>
          <w:kern w:val="0"/>
          <w14:ligatures w14:val="none"/>
        </w:rPr>
        <w:t>Świchówko</w:t>
      </w:r>
      <w:proofErr w:type="spellEnd"/>
      <w:r w:rsidRPr="003659D2">
        <w:rPr>
          <w:rFonts w:eastAsia="Calibri" w:cstheme="minorHAnsi"/>
          <w:kern w:val="0"/>
          <w14:ligatures w14:val="none"/>
        </w:rPr>
        <w:t xml:space="preserve"> – Dębina – Salino – Salinko – Mierzynko – Dąbrówka.</w:t>
      </w:r>
    </w:p>
    <w:p w14:paraId="3EBE700C"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Ścieżka rowerowa -  Szlakiem pstrąga tęczowego o długości ok. 30 km (gm. Łęczyce).</w:t>
      </w:r>
    </w:p>
    <w:p w14:paraId="2ADD5FB7"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 xml:space="preserve">Czarny szlak rowerowy </w:t>
      </w:r>
      <w:proofErr w:type="spellStart"/>
      <w:r w:rsidRPr="003659D2">
        <w:rPr>
          <w:rFonts w:eastAsia="Calibri" w:cstheme="minorHAnsi"/>
          <w:kern w:val="0"/>
          <w14:ligatures w14:val="none"/>
        </w:rPr>
        <w:t>tzw</w:t>
      </w:r>
      <w:proofErr w:type="spellEnd"/>
      <w:r w:rsidRPr="003659D2">
        <w:rPr>
          <w:rFonts w:eastAsia="Calibri" w:cstheme="minorHAnsi"/>
          <w:kern w:val="0"/>
          <w14:ligatures w14:val="none"/>
        </w:rPr>
        <w:t xml:space="preserve"> ,,Bruk </w:t>
      </w:r>
      <w:proofErr w:type="spellStart"/>
      <w:r w:rsidRPr="003659D2">
        <w:rPr>
          <w:rFonts w:eastAsia="Calibri" w:cstheme="minorHAnsi"/>
          <w:kern w:val="0"/>
          <w14:ligatures w14:val="none"/>
        </w:rPr>
        <w:t>Barłomiński</w:t>
      </w:r>
      <w:proofErr w:type="spellEnd"/>
      <w:r w:rsidRPr="003659D2">
        <w:rPr>
          <w:rFonts w:eastAsia="Calibri" w:cstheme="minorHAnsi"/>
          <w:kern w:val="0"/>
          <w14:ligatures w14:val="none"/>
        </w:rPr>
        <w:t xml:space="preserve">’’ biegnący od </w:t>
      </w:r>
      <w:proofErr w:type="spellStart"/>
      <w:r w:rsidRPr="003659D2">
        <w:rPr>
          <w:rFonts w:eastAsia="Calibri" w:cstheme="minorHAnsi"/>
          <w:kern w:val="0"/>
          <w14:ligatures w14:val="none"/>
        </w:rPr>
        <w:t>Bożegopola</w:t>
      </w:r>
      <w:proofErr w:type="spellEnd"/>
      <w:r w:rsidRPr="003659D2">
        <w:rPr>
          <w:rFonts w:eastAsia="Calibri" w:cstheme="minorHAnsi"/>
          <w:kern w:val="0"/>
          <w14:ligatures w14:val="none"/>
        </w:rPr>
        <w:t xml:space="preserve"> wzdłuż Pradoliny Łeby przez Barłomino, Milwino i dalej w kierunku Gdańska.</w:t>
      </w:r>
    </w:p>
    <w:p w14:paraId="09ADC3C7" w14:textId="77777777" w:rsidR="00256105" w:rsidRPr="003659D2" w:rsidRDefault="00256105" w:rsidP="004523C8">
      <w:pPr>
        <w:numPr>
          <w:ilvl w:val="0"/>
          <w:numId w:val="5"/>
        </w:numPr>
        <w:spacing w:after="0" w:line="276" w:lineRule="auto"/>
        <w:contextualSpacing/>
        <w:jc w:val="both"/>
        <w:rPr>
          <w:rFonts w:eastAsia="Calibri" w:cstheme="minorHAnsi"/>
          <w:kern w:val="0"/>
          <w14:ligatures w14:val="none"/>
        </w:rPr>
      </w:pPr>
      <w:r w:rsidRPr="003659D2">
        <w:rPr>
          <w:rFonts w:eastAsia="Calibri" w:cstheme="minorHAnsi"/>
          <w:kern w:val="0"/>
          <w14:ligatures w14:val="none"/>
        </w:rPr>
        <w:t xml:space="preserve">Trasy </w:t>
      </w:r>
      <w:proofErr w:type="spellStart"/>
      <w:r w:rsidRPr="003659D2">
        <w:rPr>
          <w:rFonts w:eastAsia="Calibri" w:cstheme="minorHAnsi"/>
          <w:kern w:val="0"/>
          <w14:ligatures w14:val="none"/>
        </w:rPr>
        <w:t>Nordic</w:t>
      </w:r>
      <w:proofErr w:type="spellEnd"/>
      <w:r w:rsidRPr="003659D2">
        <w:rPr>
          <w:rFonts w:eastAsia="Calibri" w:cstheme="minorHAnsi"/>
          <w:kern w:val="0"/>
          <w14:ligatures w14:val="none"/>
        </w:rPr>
        <w:t xml:space="preserve"> </w:t>
      </w:r>
      <w:proofErr w:type="spellStart"/>
      <w:r w:rsidRPr="003659D2">
        <w:rPr>
          <w:rFonts w:eastAsia="Calibri" w:cstheme="minorHAnsi"/>
          <w:kern w:val="0"/>
          <w14:ligatures w14:val="none"/>
        </w:rPr>
        <w:t>Walking</w:t>
      </w:r>
      <w:proofErr w:type="spellEnd"/>
      <w:r w:rsidRPr="003659D2">
        <w:rPr>
          <w:rFonts w:eastAsia="Calibri" w:cstheme="minorHAnsi"/>
          <w:kern w:val="0"/>
          <w14:ligatures w14:val="none"/>
        </w:rPr>
        <w:t xml:space="preserve"> – tj. trasa nr 23 czarna </w:t>
      </w:r>
      <w:proofErr w:type="spellStart"/>
      <w:r w:rsidRPr="003659D2">
        <w:rPr>
          <w:rFonts w:eastAsia="Calibri" w:cstheme="minorHAnsi"/>
          <w:kern w:val="0"/>
          <w14:ligatures w14:val="none"/>
        </w:rPr>
        <w:t>tzw</w:t>
      </w:r>
      <w:proofErr w:type="spellEnd"/>
      <w:r w:rsidRPr="003659D2">
        <w:rPr>
          <w:rFonts w:eastAsia="Calibri" w:cstheme="minorHAnsi"/>
          <w:kern w:val="0"/>
          <w14:ligatures w14:val="none"/>
        </w:rPr>
        <w:t xml:space="preserve"> ,,Widokowa’’ (15,5 km) Robakowo, Milwino przez </w:t>
      </w:r>
      <w:proofErr w:type="spellStart"/>
      <w:r w:rsidRPr="003659D2">
        <w:rPr>
          <w:rFonts w:eastAsia="Calibri" w:cstheme="minorHAnsi"/>
          <w:kern w:val="0"/>
          <w14:ligatures w14:val="none"/>
        </w:rPr>
        <w:t>Dąbrówke</w:t>
      </w:r>
      <w:proofErr w:type="spellEnd"/>
      <w:r w:rsidRPr="003659D2">
        <w:rPr>
          <w:rFonts w:eastAsia="Calibri" w:cstheme="minorHAnsi"/>
          <w:kern w:val="0"/>
          <w14:ligatures w14:val="none"/>
        </w:rPr>
        <w:t xml:space="preserve"> i Sychowo, trasa nr 20, żółta tzw. ,,Orzechówki’’ (3 km), trasa zielona, </w:t>
      </w:r>
      <w:proofErr w:type="spellStart"/>
      <w:r w:rsidRPr="003659D2">
        <w:rPr>
          <w:rFonts w:eastAsia="Calibri" w:cstheme="minorHAnsi"/>
          <w:kern w:val="0"/>
          <w14:ligatures w14:val="none"/>
        </w:rPr>
        <w:t>tzw</w:t>
      </w:r>
      <w:proofErr w:type="spellEnd"/>
      <w:r w:rsidRPr="003659D2">
        <w:rPr>
          <w:rFonts w:eastAsia="Calibri" w:cstheme="minorHAnsi"/>
          <w:kern w:val="0"/>
          <w14:ligatures w14:val="none"/>
        </w:rPr>
        <w:t xml:space="preserve"> ,,Kusego’’ (5,4 km) oraz trasa nr 22 tzw. ,,Żurawia’’ (9,3 km).</w:t>
      </w:r>
    </w:p>
    <w:p w14:paraId="2ABC8C59" w14:textId="1AF8DBCA" w:rsidR="00256105" w:rsidRPr="003659D2" w:rsidRDefault="00256105" w:rsidP="00001C95">
      <w:pPr>
        <w:spacing w:after="0" w:line="276" w:lineRule="auto"/>
        <w:jc w:val="both"/>
        <w:rPr>
          <w:rFonts w:eastAsia="Calibri" w:cstheme="minorHAnsi"/>
          <w:kern w:val="0"/>
          <w14:ligatures w14:val="none"/>
        </w:rPr>
      </w:pPr>
      <w:r w:rsidRPr="003659D2">
        <w:rPr>
          <w:rFonts w:eastAsia="Calibri" w:cstheme="minorHAnsi"/>
          <w:kern w:val="0"/>
          <w14:ligatures w14:val="none"/>
        </w:rPr>
        <w:t>Pomimo rozwoju infrastruktury (w ostatnich latach powstały nowe</w:t>
      </w:r>
      <w:r w:rsidRPr="003659D2">
        <w:rPr>
          <w:rFonts w:eastAsia="Times New Roman" w:cstheme="minorHAnsi"/>
          <w:kern w:val="0"/>
          <w:lang w:eastAsia="pl-PL"/>
          <w14:ligatures w14:val="none"/>
        </w:rPr>
        <w:t xml:space="preserve"> szklaki,</w:t>
      </w:r>
      <w:r w:rsidRPr="003659D2">
        <w:rPr>
          <w:rFonts w:eastAsia="Calibri" w:cstheme="minorHAnsi"/>
          <w:kern w:val="0"/>
          <w14:ligatures w14:val="none"/>
        </w:rPr>
        <w:t xml:space="preserve"> ś</w:t>
      </w:r>
      <w:r w:rsidRPr="003659D2">
        <w:rPr>
          <w:rFonts w:eastAsia="Times New Roman" w:cstheme="minorHAnsi"/>
          <w:kern w:val="0"/>
          <w:lang w:eastAsia="pl-PL"/>
          <w14:ligatures w14:val="none"/>
        </w:rPr>
        <w:t>cieżki zdrowia czy siłownie na świeżym powietrzu),</w:t>
      </w:r>
      <w:r w:rsidRPr="003659D2">
        <w:rPr>
          <w:rFonts w:eastAsia="Calibri" w:cstheme="minorHAnsi"/>
          <w:kern w:val="0"/>
          <w14:ligatures w14:val="none"/>
        </w:rPr>
        <w:t xml:space="preserve"> w dalszym ciągu jest ona niewystarczająca, zarówno w kwestii noclegowej (odpowiednia ilość obiegów), gastronomicznej oraz tras wycieczkowych (szlaków, ścieżek, tras oraz małej infrastruktury turystycznej). Z drugiej strony aby móc w pełni wykorzystać potencjał przekształcenia i nacisku na zdrowy tryb życia i aktywnego wypoczynku, zachodzi konieczność zapewnienia większej liczby miejsc pracy w obszarze promocji tego zachowania. Problemem przed jakim stoi branża turystyczna na terenie LGD jest także znaczna konkurencja ze strony gmin nadmorskich (w skali regionu) oraz wzrost niekontrolowanej (dzikiej) turystyki. </w:t>
      </w:r>
    </w:p>
    <w:p w14:paraId="0BF76757" w14:textId="478E4D9A" w:rsidR="00256105" w:rsidRPr="003659D2" w:rsidRDefault="00256105" w:rsidP="00001C95">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 xml:space="preserve">Obszar LGD ze swoimi walorami krajobrazowymi zmierza w kierunku rozwoju turystyki. </w:t>
      </w:r>
      <w:r w:rsidRPr="003659D2">
        <w:rPr>
          <w:rFonts w:eastAsia="Times New Roman" w:cstheme="minorHAnsi"/>
          <w:kern w:val="0"/>
          <w:lang w:eastAsia="pl-PL"/>
          <w14:ligatures w14:val="none"/>
        </w:rPr>
        <w:t>W gminie Linia planuje się stopniowe przekształcanie profilu gminy z rolniczego na turystyczny z przewagą agroturystyki. Obecnie na obszarze omawianej gminy działają dwa obiekty agroturystyczne sezonowe oferujące 14 miejsc i 6 obiektów całorocznych dysponujących 44 miejscami. Dla realizacji zamierzenia rozwoju turystyki wskazano potrzebę przygotowania wysokiej jakości infrastruktury i usług. Wskazano także , iż obszarem perspektywicznym jest również dolina rzeki Łeby ze względu na możliwość uprawiania turystyki wodnej.</w:t>
      </w:r>
      <w:r w:rsidRPr="003659D2">
        <w:rPr>
          <w:rFonts w:eastAsia="Times New Roman" w:cstheme="minorHAnsi"/>
          <w:kern w:val="0"/>
          <w:vertAlign w:val="superscript"/>
          <w:lang w:eastAsia="pl-PL"/>
          <w14:ligatures w14:val="none"/>
        </w:rPr>
        <w:footnoteReference w:id="1"/>
      </w:r>
      <w:r w:rsidRPr="003659D2">
        <w:rPr>
          <w:rFonts w:eastAsia="Times New Roman" w:cstheme="minorHAnsi"/>
          <w:kern w:val="0"/>
          <w:lang w:eastAsia="pl-PL"/>
          <w14:ligatures w14:val="none"/>
        </w:rPr>
        <w:t xml:space="preserve"> </w:t>
      </w:r>
    </w:p>
    <w:p w14:paraId="2CF8C5D3" w14:textId="3943EA3B" w:rsidR="00256105" w:rsidRPr="003659D2" w:rsidRDefault="00256105" w:rsidP="00001C95">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Gmina Łęczyce posiadając wysokie w skali województwa pomorskiego walory przyrodniczo- krajobrazowo kulturowe, predysponowana jest do rozwoju różnych form turystyki i rekreacji z </w:t>
      </w:r>
      <w:r w:rsidRPr="003659D2">
        <w:rPr>
          <w:rFonts w:eastAsia="Times New Roman" w:cstheme="minorHAnsi"/>
          <w:kern w:val="0"/>
          <w:lang w:eastAsia="pl-PL"/>
          <w14:ligatures w14:val="none"/>
        </w:rPr>
        <w:lastRenderedPageBreak/>
        <w:t>nastawieniem na rozwój ekoturystyki, turystyki kwalifikowanej, krajoznawczej oraz agroturystyki. Działania te wedle strategii gminy powinny rozwijać się poprzez następujące formy rekreacji: wędrówki piesze, sporty wodne- kajakarstwo, pływanie, wędkowanie, jazdę konną i turystykę rowerową.</w:t>
      </w:r>
      <w:r w:rsidRPr="003659D2">
        <w:rPr>
          <w:rFonts w:eastAsia="Times New Roman" w:cstheme="minorHAnsi"/>
          <w:kern w:val="0"/>
          <w:vertAlign w:val="superscript"/>
          <w:lang w:eastAsia="pl-PL"/>
          <w14:ligatures w14:val="none"/>
        </w:rPr>
        <w:footnoteReference w:id="2"/>
      </w:r>
      <w:r w:rsidRPr="003659D2">
        <w:rPr>
          <w:rFonts w:eastAsia="Times New Roman" w:cstheme="minorHAnsi"/>
          <w:kern w:val="0"/>
          <w:lang w:eastAsia="pl-PL"/>
          <w14:ligatures w14:val="none"/>
        </w:rPr>
        <w:t xml:space="preserve"> </w:t>
      </w:r>
    </w:p>
    <w:p w14:paraId="5ECA02D2" w14:textId="77777777" w:rsidR="00256105" w:rsidRPr="0084090B" w:rsidRDefault="00256105" w:rsidP="00001C95">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Trzy z czterech gmin obszaru LGD uczestnicząc w diagnozie stanu i koncepcji rozwoju turystyki wodnej w województwie pomorskim 2030 wyraziły chęć udziału w przedsięwzięciu „Pomorskie kąpieliska” oraz </w:t>
      </w:r>
      <w:r w:rsidRPr="0084090B">
        <w:rPr>
          <w:rFonts w:eastAsia="Times New Roman" w:cstheme="minorHAnsi"/>
          <w:kern w:val="0"/>
          <w:lang w:eastAsia="pl-PL"/>
          <w14:ligatures w14:val="none"/>
        </w:rPr>
        <w:t>wskazały propozycje inwestycyjne dot. miejsc wykorzystywanych do kąpieli:</w:t>
      </w:r>
    </w:p>
    <w:p w14:paraId="06DB23F6" w14:textId="7D7DB8BD" w:rsidR="00256105" w:rsidRPr="0084090B" w:rsidRDefault="00256105" w:rsidP="00001C95">
      <w:pPr>
        <w:spacing w:after="0" w:line="276" w:lineRule="auto"/>
        <w:jc w:val="both"/>
        <w:rPr>
          <w:rFonts w:eastAsia="Calibri" w:cstheme="minorHAnsi"/>
          <w:kern w:val="0"/>
          <w14:ligatures w14:val="none"/>
        </w:rPr>
      </w:pPr>
      <w:r w:rsidRPr="0084090B">
        <w:rPr>
          <w:rFonts w:eastAsia="Calibri" w:cstheme="minorHAnsi"/>
          <w:kern w:val="0"/>
          <w14:ligatures w14:val="none"/>
        </w:rPr>
        <w:t>-</w:t>
      </w:r>
      <w:r w:rsidRPr="0084090B">
        <w:rPr>
          <w:rFonts w:eastAsia="Calibri" w:cstheme="minorHAnsi"/>
          <w:b/>
          <w:bCs/>
          <w:kern w:val="0"/>
          <w14:ligatures w14:val="none"/>
        </w:rPr>
        <w:t>Gmina Linia</w:t>
      </w:r>
      <w:r w:rsidRPr="0084090B">
        <w:rPr>
          <w:rFonts w:eastAsia="Calibri" w:cstheme="minorHAnsi"/>
          <w:kern w:val="0"/>
          <w14:ligatures w14:val="none"/>
        </w:rPr>
        <w:t xml:space="preserve"> dwa kąpieliska:  </w:t>
      </w:r>
      <w:r w:rsidRPr="0084090B">
        <w:rPr>
          <w:rFonts w:eastAsia="Calibri" w:cstheme="minorHAnsi"/>
          <w:kern w:val="0"/>
          <w:u w:val="single"/>
          <w14:ligatures w14:val="none"/>
        </w:rPr>
        <w:t xml:space="preserve">Potęgowo nad jeziorem Czarne” </w:t>
      </w:r>
      <w:r w:rsidRPr="0084090B">
        <w:rPr>
          <w:rFonts w:eastAsia="Calibri" w:cstheme="minorHAnsi"/>
          <w:kern w:val="0"/>
          <w14:ligatures w14:val="none"/>
        </w:rPr>
        <w:t xml:space="preserve">- kąpielisko postulowane (nowe), znajdujące się nad jeziorem Czarnym. </w:t>
      </w:r>
    </w:p>
    <w:p w14:paraId="1CDBF904" w14:textId="5B252CA9" w:rsidR="00256105" w:rsidRPr="0084090B" w:rsidRDefault="00256105" w:rsidP="00001C95">
      <w:pPr>
        <w:spacing w:after="0" w:line="276" w:lineRule="auto"/>
        <w:jc w:val="both"/>
        <w:rPr>
          <w:rFonts w:eastAsia="Calibri" w:cstheme="minorHAnsi"/>
          <w:kern w:val="0"/>
          <w14:ligatures w14:val="none"/>
        </w:rPr>
      </w:pPr>
      <w:r w:rsidRPr="0084090B">
        <w:rPr>
          <w:rFonts w:eastAsia="Calibri" w:cstheme="minorHAnsi"/>
          <w:kern w:val="0"/>
          <w14:ligatures w14:val="none"/>
        </w:rPr>
        <w:t xml:space="preserve">- </w:t>
      </w:r>
      <w:r w:rsidRPr="0084090B">
        <w:rPr>
          <w:rFonts w:eastAsia="Calibri" w:cstheme="minorHAnsi"/>
          <w:b/>
          <w:bCs/>
          <w:kern w:val="0"/>
          <w14:ligatures w14:val="none"/>
        </w:rPr>
        <w:t>Gmina Łęczyce</w:t>
      </w:r>
      <w:r w:rsidRPr="0084090B">
        <w:rPr>
          <w:rFonts w:eastAsia="Calibri" w:cstheme="minorHAnsi"/>
          <w:kern w:val="0"/>
          <w14:ligatures w14:val="none"/>
        </w:rPr>
        <w:t xml:space="preserve"> jedno kąpielisko - „Kąpielisko nad Małym Jeziorem w miejscowości Chrzanowo” - kąpielisko postulowane (nowe), znajdujące się nad jeziorem Czarnym. </w:t>
      </w:r>
    </w:p>
    <w:p w14:paraId="3DECE0BA" w14:textId="79282AA3" w:rsidR="00256105" w:rsidRPr="0084090B" w:rsidRDefault="00256105" w:rsidP="00001C95">
      <w:pPr>
        <w:spacing w:after="0" w:line="276" w:lineRule="auto"/>
        <w:jc w:val="both"/>
        <w:rPr>
          <w:rFonts w:eastAsia="Calibri" w:cstheme="minorHAnsi"/>
          <w:kern w:val="0"/>
          <w14:ligatures w14:val="none"/>
        </w:rPr>
      </w:pPr>
      <w:r w:rsidRPr="0084090B">
        <w:rPr>
          <w:rFonts w:eastAsia="Calibri" w:cstheme="minorHAnsi"/>
          <w:kern w:val="0"/>
          <w14:ligatures w14:val="none"/>
        </w:rPr>
        <w:t xml:space="preserve">- </w:t>
      </w:r>
      <w:r w:rsidRPr="0084090B">
        <w:rPr>
          <w:rFonts w:eastAsia="Calibri" w:cstheme="minorHAnsi"/>
          <w:b/>
          <w:bCs/>
          <w:kern w:val="0"/>
          <w14:ligatures w14:val="none"/>
        </w:rPr>
        <w:t>Gmina Szemud</w:t>
      </w:r>
      <w:r w:rsidRPr="0084090B">
        <w:rPr>
          <w:rFonts w:eastAsia="Calibri" w:cstheme="minorHAnsi"/>
          <w:kern w:val="0"/>
          <w14:ligatures w14:val="none"/>
        </w:rPr>
        <w:t xml:space="preserve">- dwa kąpieliska: </w:t>
      </w:r>
      <w:r w:rsidRPr="0084090B">
        <w:rPr>
          <w:rFonts w:eastAsia="Calibri" w:cstheme="minorHAnsi"/>
          <w:kern w:val="0"/>
          <w:u w:val="single"/>
          <w14:ligatures w14:val="none"/>
        </w:rPr>
        <w:t xml:space="preserve">„Kąpielisko nad jeziorem </w:t>
      </w:r>
      <w:proofErr w:type="spellStart"/>
      <w:r w:rsidRPr="0084090B">
        <w:rPr>
          <w:rFonts w:eastAsia="Calibri" w:cstheme="minorHAnsi"/>
          <w:kern w:val="0"/>
          <w:u w:val="single"/>
          <w14:ligatures w14:val="none"/>
        </w:rPr>
        <w:t>Marchowo</w:t>
      </w:r>
      <w:proofErr w:type="spellEnd"/>
      <w:r w:rsidRPr="0084090B">
        <w:rPr>
          <w:rFonts w:eastAsia="Calibri" w:cstheme="minorHAnsi"/>
          <w:kern w:val="0"/>
          <w:u w:val="single"/>
          <w14:ligatures w14:val="none"/>
        </w:rPr>
        <w:t xml:space="preserve"> Wschodnie”</w:t>
      </w:r>
      <w:r w:rsidRPr="0084090B">
        <w:rPr>
          <w:rFonts w:eastAsia="Calibri" w:cstheme="minorHAnsi"/>
          <w:kern w:val="0"/>
          <w14:ligatures w14:val="none"/>
        </w:rPr>
        <w:t xml:space="preserve"> – kąpielisko postulowane (nowe), znajdujące się nad jeziorem </w:t>
      </w:r>
      <w:proofErr w:type="spellStart"/>
      <w:r w:rsidRPr="0084090B">
        <w:rPr>
          <w:rFonts w:eastAsia="Calibri" w:cstheme="minorHAnsi"/>
          <w:kern w:val="0"/>
          <w14:ligatures w14:val="none"/>
        </w:rPr>
        <w:t>Marchowo</w:t>
      </w:r>
      <w:proofErr w:type="spellEnd"/>
      <w:r w:rsidRPr="0084090B">
        <w:rPr>
          <w:rFonts w:eastAsia="Calibri" w:cstheme="minorHAnsi"/>
          <w:kern w:val="0"/>
          <w14:ligatures w14:val="none"/>
        </w:rPr>
        <w:t xml:space="preserve"> Wschodnie. oraz </w:t>
      </w:r>
      <w:r w:rsidRPr="0084090B">
        <w:rPr>
          <w:rFonts w:eastAsia="Calibri" w:cstheme="minorHAnsi"/>
          <w:kern w:val="0"/>
          <w:u w:val="single"/>
          <w14:ligatures w14:val="none"/>
        </w:rPr>
        <w:t xml:space="preserve">„Kąpielisko nad jeziorem </w:t>
      </w:r>
      <w:proofErr w:type="spellStart"/>
      <w:r w:rsidRPr="0084090B">
        <w:rPr>
          <w:rFonts w:eastAsia="Calibri" w:cstheme="minorHAnsi"/>
          <w:kern w:val="0"/>
          <w:u w:val="single"/>
          <w14:ligatures w14:val="none"/>
        </w:rPr>
        <w:t>Wysoka-Wycztok</w:t>
      </w:r>
      <w:proofErr w:type="spellEnd"/>
      <w:r w:rsidRPr="0084090B">
        <w:rPr>
          <w:rFonts w:eastAsia="Calibri" w:cstheme="minorHAnsi"/>
          <w:kern w:val="0"/>
          <w:u w:val="single"/>
          <w14:ligatures w14:val="none"/>
        </w:rPr>
        <w:t>”</w:t>
      </w:r>
      <w:r w:rsidRPr="0084090B">
        <w:rPr>
          <w:rFonts w:eastAsia="Calibri" w:cstheme="minorHAnsi"/>
          <w:kern w:val="0"/>
          <w14:ligatures w14:val="none"/>
        </w:rPr>
        <w:t xml:space="preserve"> – kąpielisko istniejące, planowane do modernizacji znajdujące się nad jeziorem </w:t>
      </w:r>
      <w:proofErr w:type="spellStart"/>
      <w:r w:rsidRPr="0084090B">
        <w:rPr>
          <w:rFonts w:eastAsia="Calibri" w:cstheme="minorHAnsi"/>
          <w:kern w:val="0"/>
          <w14:ligatures w14:val="none"/>
        </w:rPr>
        <w:t>Wysoka-Wycztok</w:t>
      </w:r>
      <w:proofErr w:type="spellEnd"/>
      <w:r w:rsidRPr="0084090B">
        <w:rPr>
          <w:rFonts w:eastAsia="Calibri" w:cstheme="minorHAnsi"/>
          <w:kern w:val="0"/>
          <w14:ligatures w14:val="none"/>
        </w:rPr>
        <w:t xml:space="preserve">. </w:t>
      </w:r>
    </w:p>
    <w:p w14:paraId="437603FB" w14:textId="77777777" w:rsidR="00256105" w:rsidRPr="0084090B" w:rsidRDefault="00256105" w:rsidP="00001C95">
      <w:p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 xml:space="preserve">Obszar LGD ze swoją historią, dziedzictwem materialnym i kultywowaną tradycją kaszubską stwarza szanse dla rozwoju turystyki oraz wspieranie różnych form zagospodarowania czasu wolnego dla odbiorców w każdym wieku wykorzystując zasoby przyrodnicze, walory krajobrazowe oraz kulturalne obszaru. </w:t>
      </w:r>
    </w:p>
    <w:p w14:paraId="218387CE" w14:textId="2DF493CF" w:rsidR="00256105" w:rsidRPr="0084090B" w:rsidRDefault="00256105" w:rsidP="00001C95">
      <w:p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 xml:space="preserve">Uczestnicy konsultacji społecznych z terenu gminy Luzino wskazali, </w:t>
      </w:r>
      <w:r w:rsidR="001C32E2" w:rsidRPr="0084090B">
        <w:rPr>
          <w:rFonts w:eastAsia="Times New Roman" w:cstheme="minorHAnsi"/>
          <w:kern w:val="0"/>
          <w:lang w:eastAsia="pl-PL"/>
          <w14:ligatures w14:val="none"/>
        </w:rPr>
        <w:t>że</w:t>
      </w:r>
      <w:r w:rsidRPr="0084090B">
        <w:rPr>
          <w:rFonts w:eastAsia="Times New Roman" w:cstheme="minorHAnsi"/>
          <w:kern w:val="0"/>
          <w:lang w:eastAsia="pl-PL"/>
          <w14:ligatures w14:val="none"/>
        </w:rPr>
        <w:t xml:space="preserve"> obszar LGD a szczególnie lasy, gdzie już powstały różnego typu ścieżki są doskonałym miejscem dla spędzania czasu wolnego. Obecni na spotkaniach z pracownikami LGD wyrazili zdanie, iż brakuje natomiast kolejnych ciekawych inwestycji, które mogłyby zachęcić młodzież i osoby aktywne sportowo do bardziej wyczynowego i ryzykownego uprawiania sportów np. rowerowych w przestrzeni lasu. </w:t>
      </w:r>
      <w:r w:rsidR="001C32E2" w:rsidRPr="0084090B">
        <w:rPr>
          <w:rFonts w:eastAsia="Times New Roman" w:cstheme="minorHAnsi"/>
          <w:kern w:val="0"/>
          <w:lang w:eastAsia="pl-PL"/>
          <w14:ligatures w14:val="none"/>
        </w:rPr>
        <w:t>Brakuje również oferty noclegowej, zaplecza infrastrukturalnego, które mogłoby zachęcić do pozostania turysty na obszarze LGD dłużej niż 1 dzień.</w:t>
      </w:r>
    </w:p>
    <w:p w14:paraId="6FD1697D" w14:textId="37FB53DC" w:rsidR="009F4ABC" w:rsidRPr="0084090B" w:rsidRDefault="009F4ABC" w:rsidP="009F4ABC">
      <w:p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 xml:space="preserve">Uzupełnieniem rozwoju infrastruktury turystycznej </w:t>
      </w:r>
      <w:r w:rsidR="00BC7568" w:rsidRPr="0084090B">
        <w:rPr>
          <w:rFonts w:eastAsia="Times New Roman" w:cstheme="minorHAnsi"/>
          <w:kern w:val="0"/>
          <w:lang w:eastAsia="pl-PL"/>
          <w14:ligatures w14:val="none"/>
        </w:rPr>
        <w:t>jest</w:t>
      </w:r>
      <w:r w:rsidRPr="0084090B">
        <w:rPr>
          <w:rFonts w:eastAsia="Times New Roman" w:cstheme="minorHAnsi"/>
          <w:kern w:val="0"/>
          <w:lang w:eastAsia="pl-PL"/>
          <w14:ligatures w14:val="none"/>
        </w:rPr>
        <w:t xml:space="preserve"> rozwój małej infrastruktury publicznej. Samorządy gmin i mieszkańcy obszaru sygnalizują potrzebę inwestowania w obiekty funkcjonalne i podnoszące estetykę otoczenia, obiekty służące do codziennej rekreacji lub utrzymaniu porządku, zapewnieniu. bezpieczeństwa. Należy podkreślić, że plany inwestycyjne dotyczące małej infrastruktury publicznej ujęte są w dokumentach strategicznych gmin Linia, Luzino, Łęczyce i Szemud. Wsparcie ich realizacji w ramach strategii rozwoju  Lokalnej Grupy Działania „Kaszubska Droga” jest w pełni uzasadnione i służy poprawki jakości życia mieszkańców obszaru. Plany gmin w tym zakresie wykazuje poniższe zestawienie</w:t>
      </w:r>
      <w:r w:rsidR="00BC7568" w:rsidRPr="0084090B">
        <w:rPr>
          <w:rFonts w:eastAsia="Times New Roman" w:cstheme="minorHAnsi"/>
          <w:kern w:val="0"/>
          <w:lang w:eastAsia="pl-PL"/>
          <w14:ligatures w14:val="none"/>
        </w:rPr>
        <w:t>:</w:t>
      </w:r>
    </w:p>
    <w:p w14:paraId="6535FD32" w14:textId="144DA8CC" w:rsidR="009F4ABC" w:rsidRPr="0084090B" w:rsidRDefault="009F4ABC" w:rsidP="00BC7568">
      <w:pPr>
        <w:pStyle w:val="Akapitzlist"/>
        <w:numPr>
          <w:ilvl w:val="0"/>
          <w:numId w:val="19"/>
        </w:num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Gmina Linia</w:t>
      </w:r>
      <w:r w:rsidR="00BC7568" w:rsidRPr="0084090B">
        <w:rPr>
          <w:rFonts w:eastAsia="Times New Roman" w:cstheme="minorHAnsi"/>
          <w:kern w:val="0"/>
          <w:lang w:eastAsia="pl-PL"/>
          <w14:ligatures w14:val="none"/>
        </w:rPr>
        <w:t xml:space="preserve"> - </w:t>
      </w:r>
      <w:r w:rsidRPr="0084090B">
        <w:rPr>
          <w:rFonts w:eastAsia="Times New Roman" w:cstheme="minorHAnsi"/>
          <w:kern w:val="0"/>
          <w:lang w:eastAsia="pl-PL"/>
          <w14:ligatures w14:val="none"/>
        </w:rPr>
        <w:t>wybudowanie altany/wiaty na działce należącej do gminy na istniejącym we wsi placu zabaw wraz z zakupem urządzeń do organizacji imprez plenerowych,</w:t>
      </w:r>
    </w:p>
    <w:p w14:paraId="6496F656" w14:textId="02515C6D" w:rsidR="009F4ABC" w:rsidRPr="0084090B" w:rsidRDefault="009F4ABC" w:rsidP="00BC7568">
      <w:pPr>
        <w:pStyle w:val="Akapitzlist"/>
        <w:numPr>
          <w:ilvl w:val="0"/>
          <w:numId w:val="19"/>
        </w:num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Gmina Łęczyce</w:t>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ab/>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budowa zaplecza sportowego na stadionie w miejscowości Łęczyce,</w:t>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zakup i montaż elementów infrastruktury sportowej i wyposażenie placu zabaw w miejscowości Chmieleniec,</w:t>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modernizacja placu zabaw w miejscowości Dzięcielec,</w:t>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wykonanie placu rekreacyjnego ze sceną pokazową w m. Strzebielino Osiedle.</w:t>
      </w:r>
    </w:p>
    <w:p w14:paraId="44B00F8C" w14:textId="06536B90" w:rsidR="009F4ABC" w:rsidRPr="0084090B" w:rsidRDefault="009F4ABC" w:rsidP="00BC7568">
      <w:pPr>
        <w:pStyle w:val="Akapitzlist"/>
        <w:numPr>
          <w:ilvl w:val="0"/>
          <w:numId w:val="19"/>
        </w:num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Gmina Szemud</w:t>
      </w:r>
      <w:r w:rsidR="00BC7568" w:rsidRPr="0084090B">
        <w:rPr>
          <w:rFonts w:eastAsia="Times New Roman" w:cstheme="minorHAnsi"/>
          <w:kern w:val="0"/>
          <w:lang w:eastAsia="pl-PL"/>
          <w14:ligatures w14:val="none"/>
        </w:rPr>
        <w:t xml:space="preserve"> - </w:t>
      </w:r>
      <w:r w:rsidRPr="0084090B">
        <w:rPr>
          <w:rFonts w:eastAsia="Times New Roman" w:cstheme="minorHAnsi"/>
          <w:kern w:val="0"/>
          <w:lang w:eastAsia="pl-PL"/>
          <w14:ligatures w14:val="none"/>
        </w:rPr>
        <w:t xml:space="preserve">zagospodarowanie terenu wypoczynkowo-rekreacyjnego z elementami </w:t>
      </w:r>
      <w:proofErr w:type="spellStart"/>
      <w:r w:rsidRPr="0084090B">
        <w:rPr>
          <w:rFonts w:eastAsia="Times New Roman" w:cstheme="minorHAnsi"/>
          <w:kern w:val="0"/>
          <w:lang w:eastAsia="pl-PL"/>
          <w14:ligatures w14:val="none"/>
        </w:rPr>
        <w:t>skateparku</w:t>
      </w:r>
      <w:proofErr w:type="spellEnd"/>
      <w:r w:rsidRPr="0084090B">
        <w:rPr>
          <w:rFonts w:eastAsia="Times New Roman" w:cstheme="minorHAnsi"/>
          <w:kern w:val="0"/>
          <w:lang w:eastAsia="pl-PL"/>
          <w14:ligatures w14:val="none"/>
        </w:rPr>
        <w:t xml:space="preserve"> w Kielnie,</w:t>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remonty, modernizacje i doposażenie placów zabaw na terenie Gminy Szemud.</w:t>
      </w:r>
    </w:p>
    <w:p w14:paraId="63B8B7F8" w14:textId="49521C00" w:rsidR="009F4ABC" w:rsidRPr="0084090B" w:rsidRDefault="009F4ABC" w:rsidP="00BC7568">
      <w:pPr>
        <w:pStyle w:val="Akapitzlist"/>
        <w:numPr>
          <w:ilvl w:val="0"/>
          <w:numId w:val="19"/>
        </w:num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lastRenderedPageBreak/>
        <w:t>Gmina Luzino</w:t>
      </w:r>
      <w:r w:rsidR="00BC7568" w:rsidRPr="0084090B">
        <w:rPr>
          <w:rFonts w:eastAsia="Times New Roman" w:cstheme="minorHAnsi"/>
          <w:kern w:val="0"/>
          <w:lang w:eastAsia="pl-PL"/>
          <w14:ligatures w14:val="none"/>
        </w:rPr>
        <w:t xml:space="preserve"> - </w:t>
      </w:r>
      <w:r w:rsidRPr="0084090B">
        <w:rPr>
          <w:rFonts w:eastAsia="Times New Roman" w:cstheme="minorHAnsi"/>
          <w:kern w:val="0"/>
          <w:lang w:eastAsia="pl-PL"/>
          <w14:ligatures w14:val="none"/>
        </w:rPr>
        <w:t>budowa centrum sportowego(boisko, budynek gospodarczo-magazynowy) w Kębłowie,</w:t>
      </w:r>
      <w:r w:rsidR="00BC7568" w:rsidRPr="0084090B">
        <w:rPr>
          <w:rFonts w:eastAsia="Times New Roman" w:cstheme="minorHAnsi"/>
          <w:kern w:val="0"/>
          <w:lang w:eastAsia="pl-PL"/>
          <w14:ligatures w14:val="none"/>
        </w:rPr>
        <w:t xml:space="preserve"> </w:t>
      </w:r>
      <w:r w:rsidRPr="0084090B">
        <w:rPr>
          <w:rFonts w:eastAsia="Times New Roman" w:cstheme="minorHAnsi"/>
          <w:kern w:val="0"/>
          <w:lang w:eastAsia="pl-PL"/>
          <w14:ligatures w14:val="none"/>
        </w:rPr>
        <w:t xml:space="preserve">budowa, modernizacja ciągów pieszo-rowerowych oraz ścieżek rowerowych przy drogach gminnych (Luzino, Kębłowo, Kochanowo, </w:t>
      </w:r>
      <w:proofErr w:type="spellStart"/>
      <w:r w:rsidRPr="0084090B">
        <w:rPr>
          <w:rFonts w:eastAsia="Times New Roman" w:cstheme="minorHAnsi"/>
          <w:kern w:val="0"/>
          <w:lang w:eastAsia="pl-PL"/>
          <w14:ligatures w14:val="none"/>
        </w:rPr>
        <w:t>Tępcz</w:t>
      </w:r>
      <w:proofErr w:type="spellEnd"/>
      <w:r w:rsidRPr="0084090B">
        <w:rPr>
          <w:rFonts w:eastAsia="Times New Roman" w:cstheme="minorHAnsi"/>
          <w:kern w:val="0"/>
          <w:lang w:eastAsia="pl-PL"/>
          <w14:ligatures w14:val="none"/>
        </w:rPr>
        <w:t>, Dąbrówka, Zielnowo, Zelewo, Milwino, Robakowo, Wyszecino, Barłomino, Sychowo).</w:t>
      </w:r>
    </w:p>
    <w:p w14:paraId="7ABFD3BB" w14:textId="4944CCEF" w:rsidR="00BC7568" w:rsidRPr="0084090B" w:rsidRDefault="00BC7568" w:rsidP="00BC7568">
      <w:pPr>
        <w:spacing w:after="0" w:line="276" w:lineRule="auto"/>
        <w:jc w:val="both"/>
        <w:rPr>
          <w:rFonts w:eastAsia="Times New Roman" w:cstheme="minorHAnsi"/>
          <w:kern w:val="0"/>
          <w:lang w:eastAsia="pl-PL"/>
          <w14:ligatures w14:val="none"/>
        </w:rPr>
      </w:pPr>
      <w:r w:rsidRPr="0084090B">
        <w:rPr>
          <w:rFonts w:eastAsia="Times New Roman" w:cstheme="minorHAnsi"/>
          <w:kern w:val="0"/>
          <w:lang w:eastAsia="pl-PL"/>
          <w14:ligatures w14:val="none"/>
        </w:rPr>
        <w:t>Realizacja powyższych inwestycji będzie służyć mieszkańcom i turystom.</w:t>
      </w:r>
    </w:p>
    <w:p w14:paraId="199F28AA" w14:textId="77777777" w:rsidR="00256105" w:rsidRPr="003659D2" w:rsidRDefault="00256105" w:rsidP="004523C8">
      <w:pPr>
        <w:pStyle w:val="Akapitzlist"/>
        <w:numPr>
          <w:ilvl w:val="0"/>
          <w:numId w:val="1"/>
        </w:numPr>
        <w:spacing w:after="0" w:line="276" w:lineRule="auto"/>
        <w:rPr>
          <w:rFonts w:eastAsia="Calibri" w:cstheme="minorHAnsi"/>
          <w:b/>
          <w:kern w:val="0"/>
          <w14:ligatures w14:val="none"/>
        </w:rPr>
      </w:pPr>
      <w:r w:rsidRPr="003659D2">
        <w:rPr>
          <w:rFonts w:eastAsia="Calibri" w:cstheme="minorHAnsi"/>
          <w:b/>
          <w:kern w:val="0"/>
          <w14:ligatures w14:val="none"/>
        </w:rPr>
        <w:t xml:space="preserve">Problemy społeczne, ze szczególnym uwzględnieniem problemów ubóstwa i wykluczenia społecznego </w:t>
      </w:r>
    </w:p>
    <w:p w14:paraId="09E7B0E4" w14:textId="77777777" w:rsidR="00256105" w:rsidRPr="003659D2" w:rsidRDefault="00256105" w:rsidP="0060586D">
      <w:pPr>
        <w:spacing w:after="0" w:line="276" w:lineRule="auto"/>
        <w:rPr>
          <w:rFonts w:eastAsia="Calibri" w:cstheme="minorHAnsi"/>
          <w:kern w:val="0"/>
          <w14:ligatures w14:val="none"/>
        </w:rPr>
      </w:pPr>
      <w:r w:rsidRPr="003659D2">
        <w:rPr>
          <w:rFonts w:eastAsia="Calibri" w:cstheme="minorHAnsi"/>
          <w:kern w:val="0"/>
          <w14:ligatures w14:val="none"/>
        </w:rPr>
        <w:t xml:space="preserve">Zadania polityki społecznej na terenie powiatu Wejherowskiego realizowane są przez jednostki organizacyjne pomocy społecznej. Na obszarze LGD „Kaszubska Droga” funkcje te pełnią: Gminny Ośrodek Pomocy Społecznej w </w:t>
      </w:r>
      <w:proofErr w:type="spellStart"/>
      <w:r w:rsidRPr="003659D2">
        <w:rPr>
          <w:rFonts w:eastAsia="Calibri" w:cstheme="minorHAnsi"/>
          <w:kern w:val="0"/>
          <w14:ligatures w14:val="none"/>
        </w:rPr>
        <w:t>Lini</w:t>
      </w:r>
      <w:proofErr w:type="spellEnd"/>
      <w:r w:rsidRPr="003659D2">
        <w:rPr>
          <w:rFonts w:eastAsia="Calibri" w:cstheme="minorHAnsi"/>
          <w:kern w:val="0"/>
          <w14:ligatures w14:val="none"/>
        </w:rPr>
        <w:t xml:space="preserve">, Gminny Ośrodek Pomocy Społecznej w Luzinie, Ośrodek Pomocy Społecznej w Łęczycach oraz Gminny Ośrodek Pomocy Społecznej w Szemudzie.  </w:t>
      </w:r>
    </w:p>
    <w:p w14:paraId="1879D7F9" w14:textId="4E7AB781"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Tabela</w:t>
      </w:r>
      <w:r w:rsidR="00001C95">
        <w:rPr>
          <w:rFonts w:eastAsia="Calibri" w:cstheme="minorHAnsi"/>
          <w:kern w:val="0"/>
          <w14:ligatures w14:val="none"/>
        </w:rPr>
        <w:t xml:space="preserve"> 9.</w:t>
      </w:r>
      <w:r w:rsidRPr="003659D2">
        <w:rPr>
          <w:rFonts w:eastAsia="Calibri" w:cstheme="minorHAnsi"/>
          <w:kern w:val="0"/>
          <w14:ligatures w14:val="none"/>
        </w:rPr>
        <w:t xml:space="preserve"> Rodziny otrzymujące zasiłki rodzinne na dzieci</w:t>
      </w:r>
    </w:p>
    <w:tbl>
      <w:tblPr>
        <w:tblW w:w="7180" w:type="dxa"/>
        <w:tblInd w:w="75" w:type="dxa"/>
        <w:tblCellMar>
          <w:left w:w="70" w:type="dxa"/>
          <w:right w:w="70" w:type="dxa"/>
        </w:tblCellMar>
        <w:tblLook w:val="04A0" w:firstRow="1" w:lastRow="0" w:firstColumn="1" w:lastColumn="0" w:noHBand="0" w:noVBand="1"/>
      </w:tblPr>
      <w:tblGrid>
        <w:gridCol w:w="2188"/>
        <w:gridCol w:w="698"/>
        <w:gridCol w:w="983"/>
        <w:gridCol w:w="982"/>
        <w:gridCol w:w="982"/>
        <w:gridCol w:w="982"/>
        <w:gridCol w:w="848"/>
      </w:tblGrid>
      <w:tr w:rsidR="00256105" w:rsidRPr="003659D2" w14:paraId="55799D48" w14:textId="77777777" w:rsidTr="001C32E2">
        <w:trPr>
          <w:trHeight w:val="600"/>
        </w:trPr>
        <w:tc>
          <w:tcPr>
            <w:tcW w:w="218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55F275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4992" w:type="dxa"/>
            <w:gridSpan w:val="6"/>
            <w:tcBorders>
              <w:top w:val="single" w:sz="4" w:space="0" w:color="auto"/>
              <w:left w:val="nil"/>
              <w:bottom w:val="single" w:sz="4" w:space="0" w:color="auto"/>
              <w:right w:val="single" w:sz="4" w:space="0" w:color="000000"/>
            </w:tcBorders>
            <w:shd w:val="clear" w:color="000000" w:fill="FFFF00"/>
            <w:noWrap/>
            <w:vAlign w:val="center"/>
            <w:hideMark/>
          </w:tcPr>
          <w:p w14:paraId="7E747A02" w14:textId="77777777" w:rsidR="00256105" w:rsidRPr="003659D2" w:rsidRDefault="00256105" w:rsidP="004523C8">
            <w:pPr>
              <w:spacing w:after="0" w:line="276" w:lineRule="auto"/>
              <w:jc w:val="center"/>
              <w:rPr>
                <w:rFonts w:eastAsia="Times New Roman" w:cstheme="minorHAnsi"/>
                <w:color w:val="333333"/>
                <w:kern w:val="0"/>
                <w:lang w:eastAsia="pl-PL"/>
                <w14:ligatures w14:val="none"/>
              </w:rPr>
            </w:pPr>
            <w:r w:rsidRPr="003659D2">
              <w:rPr>
                <w:rFonts w:eastAsia="Times New Roman" w:cstheme="minorHAnsi"/>
                <w:color w:val="333333"/>
                <w:kern w:val="0"/>
                <w:lang w:eastAsia="pl-PL"/>
                <w14:ligatures w14:val="none"/>
              </w:rPr>
              <w:t>Rodziny otrzymujące zasiłki rodzinne na dzieci</w:t>
            </w:r>
          </w:p>
        </w:tc>
      </w:tr>
      <w:tr w:rsidR="00256105" w:rsidRPr="003659D2" w14:paraId="76A0209F" w14:textId="77777777" w:rsidTr="001C32E2">
        <w:trPr>
          <w:trHeight w:val="288"/>
        </w:trPr>
        <w:tc>
          <w:tcPr>
            <w:tcW w:w="2188" w:type="dxa"/>
            <w:vMerge/>
            <w:tcBorders>
              <w:top w:val="single" w:sz="4" w:space="0" w:color="auto"/>
              <w:left w:val="single" w:sz="4" w:space="0" w:color="auto"/>
              <w:bottom w:val="single" w:sz="4" w:space="0" w:color="000000"/>
              <w:right w:val="single" w:sz="4" w:space="0" w:color="auto"/>
            </w:tcBorders>
            <w:vAlign w:val="center"/>
            <w:hideMark/>
          </w:tcPr>
          <w:p w14:paraId="3593A50E"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215" w:type="dxa"/>
            <w:tcBorders>
              <w:top w:val="nil"/>
              <w:left w:val="nil"/>
              <w:bottom w:val="single" w:sz="4" w:space="0" w:color="auto"/>
              <w:right w:val="single" w:sz="4" w:space="0" w:color="auto"/>
            </w:tcBorders>
            <w:shd w:val="clear" w:color="auto" w:fill="auto"/>
            <w:noWrap/>
            <w:vAlign w:val="center"/>
            <w:hideMark/>
          </w:tcPr>
          <w:p w14:paraId="7C2FD204"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2015</w:t>
            </w:r>
          </w:p>
        </w:tc>
        <w:tc>
          <w:tcPr>
            <w:tcW w:w="983" w:type="dxa"/>
            <w:tcBorders>
              <w:top w:val="nil"/>
              <w:left w:val="nil"/>
              <w:bottom w:val="single" w:sz="4" w:space="0" w:color="auto"/>
              <w:right w:val="single" w:sz="4" w:space="0" w:color="auto"/>
            </w:tcBorders>
            <w:shd w:val="clear" w:color="auto" w:fill="auto"/>
            <w:noWrap/>
            <w:vAlign w:val="center"/>
            <w:hideMark/>
          </w:tcPr>
          <w:p w14:paraId="5198CBAD"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2016</w:t>
            </w:r>
          </w:p>
        </w:tc>
        <w:tc>
          <w:tcPr>
            <w:tcW w:w="982" w:type="dxa"/>
            <w:tcBorders>
              <w:top w:val="nil"/>
              <w:left w:val="nil"/>
              <w:bottom w:val="single" w:sz="4" w:space="0" w:color="auto"/>
              <w:right w:val="single" w:sz="4" w:space="0" w:color="auto"/>
            </w:tcBorders>
            <w:shd w:val="clear" w:color="auto" w:fill="auto"/>
            <w:noWrap/>
            <w:vAlign w:val="center"/>
            <w:hideMark/>
          </w:tcPr>
          <w:p w14:paraId="6DCA9F29"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2017</w:t>
            </w:r>
          </w:p>
        </w:tc>
        <w:tc>
          <w:tcPr>
            <w:tcW w:w="982" w:type="dxa"/>
            <w:tcBorders>
              <w:top w:val="nil"/>
              <w:left w:val="nil"/>
              <w:bottom w:val="single" w:sz="4" w:space="0" w:color="auto"/>
              <w:right w:val="single" w:sz="4" w:space="0" w:color="auto"/>
            </w:tcBorders>
            <w:shd w:val="clear" w:color="auto" w:fill="auto"/>
            <w:noWrap/>
            <w:vAlign w:val="center"/>
            <w:hideMark/>
          </w:tcPr>
          <w:p w14:paraId="1148D6A4"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2018</w:t>
            </w:r>
          </w:p>
        </w:tc>
        <w:tc>
          <w:tcPr>
            <w:tcW w:w="982" w:type="dxa"/>
            <w:tcBorders>
              <w:top w:val="nil"/>
              <w:left w:val="nil"/>
              <w:bottom w:val="single" w:sz="4" w:space="0" w:color="auto"/>
              <w:right w:val="single" w:sz="4" w:space="0" w:color="auto"/>
            </w:tcBorders>
            <w:shd w:val="clear" w:color="auto" w:fill="auto"/>
            <w:noWrap/>
            <w:vAlign w:val="center"/>
            <w:hideMark/>
          </w:tcPr>
          <w:p w14:paraId="325F170A"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2019</w:t>
            </w:r>
          </w:p>
        </w:tc>
        <w:tc>
          <w:tcPr>
            <w:tcW w:w="848" w:type="dxa"/>
            <w:tcBorders>
              <w:top w:val="nil"/>
              <w:left w:val="nil"/>
              <w:bottom w:val="single" w:sz="4" w:space="0" w:color="auto"/>
              <w:right w:val="single" w:sz="4" w:space="0" w:color="auto"/>
            </w:tcBorders>
            <w:shd w:val="clear" w:color="auto" w:fill="auto"/>
            <w:noWrap/>
            <w:vAlign w:val="center"/>
            <w:hideMark/>
          </w:tcPr>
          <w:p w14:paraId="05039CB9"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2020</w:t>
            </w:r>
          </w:p>
        </w:tc>
      </w:tr>
      <w:tr w:rsidR="00256105" w:rsidRPr="003659D2" w14:paraId="4C9DAF1B"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0D9C61F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 pomorskie</w:t>
            </w:r>
          </w:p>
        </w:tc>
        <w:tc>
          <w:tcPr>
            <w:tcW w:w="215" w:type="dxa"/>
            <w:tcBorders>
              <w:top w:val="nil"/>
              <w:left w:val="nil"/>
              <w:bottom w:val="single" w:sz="4" w:space="0" w:color="auto"/>
              <w:right w:val="single" w:sz="4" w:space="0" w:color="auto"/>
            </w:tcBorders>
            <w:shd w:val="clear" w:color="auto" w:fill="auto"/>
            <w:noWrap/>
            <w:vAlign w:val="bottom"/>
            <w:hideMark/>
          </w:tcPr>
          <w:p w14:paraId="4366F31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63258</w:t>
            </w:r>
          </w:p>
        </w:tc>
        <w:tc>
          <w:tcPr>
            <w:tcW w:w="983" w:type="dxa"/>
            <w:tcBorders>
              <w:top w:val="nil"/>
              <w:left w:val="nil"/>
              <w:bottom w:val="single" w:sz="4" w:space="0" w:color="auto"/>
              <w:right w:val="single" w:sz="4" w:space="0" w:color="auto"/>
            </w:tcBorders>
            <w:shd w:val="clear" w:color="auto" w:fill="auto"/>
            <w:noWrap/>
            <w:vAlign w:val="bottom"/>
            <w:hideMark/>
          </w:tcPr>
          <w:p w14:paraId="5F8848D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67541</w:t>
            </w:r>
          </w:p>
        </w:tc>
        <w:tc>
          <w:tcPr>
            <w:tcW w:w="982" w:type="dxa"/>
            <w:tcBorders>
              <w:top w:val="nil"/>
              <w:left w:val="nil"/>
              <w:bottom w:val="single" w:sz="4" w:space="0" w:color="auto"/>
              <w:right w:val="single" w:sz="4" w:space="0" w:color="auto"/>
            </w:tcBorders>
            <w:shd w:val="clear" w:color="auto" w:fill="auto"/>
            <w:noWrap/>
            <w:vAlign w:val="bottom"/>
            <w:hideMark/>
          </w:tcPr>
          <w:p w14:paraId="0A60372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68246</w:t>
            </w:r>
          </w:p>
        </w:tc>
        <w:tc>
          <w:tcPr>
            <w:tcW w:w="982" w:type="dxa"/>
            <w:tcBorders>
              <w:top w:val="nil"/>
              <w:left w:val="nil"/>
              <w:bottom w:val="single" w:sz="4" w:space="0" w:color="auto"/>
              <w:right w:val="single" w:sz="4" w:space="0" w:color="auto"/>
            </w:tcBorders>
            <w:shd w:val="clear" w:color="auto" w:fill="auto"/>
            <w:noWrap/>
            <w:vAlign w:val="bottom"/>
            <w:hideMark/>
          </w:tcPr>
          <w:p w14:paraId="282FB59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69832</w:t>
            </w:r>
          </w:p>
        </w:tc>
        <w:tc>
          <w:tcPr>
            <w:tcW w:w="982" w:type="dxa"/>
            <w:tcBorders>
              <w:top w:val="nil"/>
              <w:left w:val="nil"/>
              <w:bottom w:val="single" w:sz="4" w:space="0" w:color="auto"/>
              <w:right w:val="single" w:sz="4" w:space="0" w:color="auto"/>
            </w:tcBorders>
            <w:shd w:val="clear" w:color="auto" w:fill="auto"/>
            <w:noWrap/>
            <w:vAlign w:val="bottom"/>
            <w:hideMark/>
          </w:tcPr>
          <w:p w14:paraId="4956626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64677</w:t>
            </w:r>
          </w:p>
        </w:tc>
        <w:tc>
          <w:tcPr>
            <w:tcW w:w="848" w:type="dxa"/>
            <w:tcBorders>
              <w:top w:val="nil"/>
              <w:left w:val="nil"/>
              <w:bottom w:val="single" w:sz="4" w:space="0" w:color="auto"/>
              <w:right w:val="single" w:sz="4" w:space="0" w:color="auto"/>
            </w:tcBorders>
            <w:shd w:val="clear" w:color="auto" w:fill="auto"/>
            <w:noWrap/>
            <w:vAlign w:val="bottom"/>
            <w:hideMark/>
          </w:tcPr>
          <w:p w14:paraId="120B0A7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53118</w:t>
            </w:r>
          </w:p>
        </w:tc>
      </w:tr>
      <w:tr w:rsidR="00256105" w:rsidRPr="003659D2" w14:paraId="260E7D06"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58536EE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w:t>
            </w:r>
          </w:p>
        </w:tc>
        <w:tc>
          <w:tcPr>
            <w:tcW w:w="215" w:type="dxa"/>
            <w:tcBorders>
              <w:top w:val="nil"/>
              <w:left w:val="nil"/>
              <w:bottom w:val="single" w:sz="4" w:space="0" w:color="auto"/>
              <w:right w:val="single" w:sz="4" w:space="0" w:color="auto"/>
            </w:tcBorders>
            <w:shd w:val="clear" w:color="auto" w:fill="auto"/>
            <w:noWrap/>
            <w:vAlign w:val="bottom"/>
            <w:hideMark/>
          </w:tcPr>
          <w:p w14:paraId="13D29AC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6932</w:t>
            </w:r>
          </w:p>
        </w:tc>
        <w:tc>
          <w:tcPr>
            <w:tcW w:w="983" w:type="dxa"/>
            <w:tcBorders>
              <w:top w:val="nil"/>
              <w:left w:val="nil"/>
              <w:bottom w:val="single" w:sz="4" w:space="0" w:color="auto"/>
              <w:right w:val="single" w:sz="4" w:space="0" w:color="auto"/>
            </w:tcBorders>
            <w:shd w:val="clear" w:color="auto" w:fill="auto"/>
            <w:noWrap/>
            <w:vAlign w:val="bottom"/>
            <w:hideMark/>
          </w:tcPr>
          <w:p w14:paraId="11890F6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7553</w:t>
            </w:r>
          </w:p>
        </w:tc>
        <w:tc>
          <w:tcPr>
            <w:tcW w:w="982" w:type="dxa"/>
            <w:tcBorders>
              <w:top w:val="nil"/>
              <w:left w:val="nil"/>
              <w:bottom w:val="single" w:sz="4" w:space="0" w:color="auto"/>
              <w:right w:val="single" w:sz="4" w:space="0" w:color="auto"/>
            </w:tcBorders>
            <w:shd w:val="clear" w:color="auto" w:fill="auto"/>
            <w:noWrap/>
            <w:vAlign w:val="bottom"/>
            <w:hideMark/>
          </w:tcPr>
          <w:p w14:paraId="52218C7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7829</w:t>
            </w:r>
          </w:p>
        </w:tc>
        <w:tc>
          <w:tcPr>
            <w:tcW w:w="982" w:type="dxa"/>
            <w:tcBorders>
              <w:top w:val="nil"/>
              <w:left w:val="nil"/>
              <w:bottom w:val="single" w:sz="4" w:space="0" w:color="auto"/>
              <w:right w:val="single" w:sz="4" w:space="0" w:color="auto"/>
            </w:tcBorders>
            <w:shd w:val="clear" w:color="auto" w:fill="auto"/>
            <w:noWrap/>
            <w:vAlign w:val="bottom"/>
            <w:hideMark/>
          </w:tcPr>
          <w:p w14:paraId="6C173A4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7973</w:t>
            </w:r>
          </w:p>
        </w:tc>
        <w:tc>
          <w:tcPr>
            <w:tcW w:w="982" w:type="dxa"/>
            <w:tcBorders>
              <w:top w:val="nil"/>
              <w:left w:val="nil"/>
              <w:bottom w:val="single" w:sz="4" w:space="0" w:color="auto"/>
              <w:right w:val="single" w:sz="4" w:space="0" w:color="auto"/>
            </w:tcBorders>
            <w:shd w:val="clear" w:color="auto" w:fill="auto"/>
            <w:noWrap/>
            <w:vAlign w:val="bottom"/>
            <w:hideMark/>
          </w:tcPr>
          <w:p w14:paraId="522294D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7373</w:t>
            </w:r>
          </w:p>
        </w:tc>
        <w:tc>
          <w:tcPr>
            <w:tcW w:w="848" w:type="dxa"/>
            <w:tcBorders>
              <w:top w:val="nil"/>
              <w:left w:val="nil"/>
              <w:bottom w:val="single" w:sz="4" w:space="0" w:color="auto"/>
              <w:right w:val="single" w:sz="4" w:space="0" w:color="auto"/>
            </w:tcBorders>
            <w:shd w:val="clear" w:color="auto" w:fill="auto"/>
            <w:noWrap/>
            <w:vAlign w:val="bottom"/>
            <w:hideMark/>
          </w:tcPr>
          <w:p w14:paraId="13B51C6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6014</w:t>
            </w:r>
          </w:p>
        </w:tc>
      </w:tr>
      <w:tr w:rsidR="00256105" w:rsidRPr="003659D2" w14:paraId="606B4AB9"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4DF031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Gm. Linia </w:t>
            </w:r>
          </w:p>
        </w:tc>
        <w:tc>
          <w:tcPr>
            <w:tcW w:w="215" w:type="dxa"/>
            <w:tcBorders>
              <w:top w:val="nil"/>
              <w:left w:val="nil"/>
              <w:bottom w:val="single" w:sz="4" w:space="0" w:color="auto"/>
              <w:right w:val="single" w:sz="4" w:space="0" w:color="auto"/>
            </w:tcBorders>
            <w:shd w:val="clear" w:color="auto" w:fill="auto"/>
            <w:noWrap/>
            <w:vAlign w:val="bottom"/>
            <w:hideMark/>
          </w:tcPr>
          <w:p w14:paraId="4A86F7E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461</w:t>
            </w:r>
          </w:p>
        </w:tc>
        <w:tc>
          <w:tcPr>
            <w:tcW w:w="983" w:type="dxa"/>
            <w:tcBorders>
              <w:top w:val="nil"/>
              <w:left w:val="nil"/>
              <w:bottom w:val="single" w:sz="4" w:space="0" w:color="auto"/>
              <w:right w:val="single" w:sz="4" w:space="0" w:color="auto"/>
            </w:tcBorders>
            <w:shd w:val="clear" w:color="auto" w:fill="auto"/>
            <w:noWrap/>
            <w:vAlign w:val="bottom"/>
            <w:hideMark/>
          </w:tcPr>
          <w:p w14:paraId="36E2262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462</w:t>
            </w:r>
          </w:p>
        </w:tc>
        <w:tc>
          <w:tcPr>
            <w:tcW w:w="982" w:type="dxa"/>
            <w:tcBorders>
              <w:top w:val="nil"/>
              <w:left w:val="nil"/>
              <w:bottom w:val="single" w:sz="4" w:space="0" w:color="auto"/>
              <w:right w:val="single" w:sz="4" w:space="0" w:color="auto"/>
            </w:tcBorders>
            <w:shd w:val="clear" w:color="auto" w:fill="auto"/>
            <w:noWrap/>
            <w:vAlign w:val="bottom"/>
            <w:hideMark/>
          </w:tcPr>
          <w:p w14:paraId="1CDD6A1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444</w:t>
            </w:r>
          </w:p>
        </w:tc>
        <w:tc>
          <w:tcPr>
            <w:tcW w:w="982" w:type="dxa"/>
            <w:tcBorders>
              <w:top w:val="nil"/>
              <w:left w:val="nil"/>
              <w:bottom w:val="single" w:sz="4" w:space="0" w:color="auto"/>
              <w:right w:val="single" w:sz="4" w:space="0" w:color="auto"/>
            </w:tcBorders>
            <w:shd w:val="clear" w:color="auto" w:fill="auto"/>
            <w:noWrap/>
            <w:vAlign w:val="bottom"/>
            <w:hideMark/>
          </w:tcPr>
          <w:p w14:paraId="753C1E1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406</w:t>
            </w:r>
          </w:p>
        </w:tc>
        <w:tc>
          <w:tcPr>
            <w:tcW w:w="982" w:type="dxa"/>
            <w:tcBorders>
              <w:top w:val="nil"/>
              <w:left w:val="nil"/>
              <w:bottom w:val="single" w:sz="4" w:space="0" w:color="auto"/>
              <w:right w:val="single" w:sz="4" w:space="0" w:color="auto"/>
            </w:tcBorders>
            <w:shd w:val="clear" w:color="auto" w:fill="auto"/>
            <w:noWrap/>
            <w:vAlign w:val="bottom"/>
            <w:hideMark/>
          </w:tcPr>
          <w:p w14:paraId="1E5A5BF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435</w:t>
            </w:r>
          </w:p>
        </w:tc>
        <w:tc>
          <w:tcPr>
            <w:tcW w:w="848" w:type="dxa"/>
            <w:tcBorders>
              <w:top w:val="nil"/>
              <w:left w:val="nil"/>
              <w:bottom w:val="single" w:sz="4" w:space="0" w:color="auto"/>
              <w:right w:val="single" w:sz="4" w:space="0" w:color="auto"/>
            </w:tcBorders>
            <w:shd w:val="clear" w:color="auto" w:fill="auto"/>
            <w:noWrap/>
            <w:vAlign w:val="bottom"/>
            <w:hideMark/>
          </w:tcPr>
          <w:p w14:paraId="0B874B9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385</w:t>
            </w:r>
          </w:p>
        </w:tc>
      </w:tr>
      <w:tr w:rsidR="00256105" w:rsidRPr="003659D2" w14:paraId="21ED52CA"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0F1E92D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215" w:type="dxa"/>
            <w:tcBorders>
              <w:top w:val="nil"/>
              <w:left w:val="nil"/>
              <w:bottom w:val="single" w:sz="4" w:space="0" w:color="auto"/>
              <w:right w:val="single" w:sz="4" w:space="0" w:color="auto"/>
            </w:tcBorders>
            <w:shd w:val="clear" w:color="auto" w:fill="auto"/>
            <w:noWrap/>
            <w:vAlign w:val="bottom"/>
            <w:hideMark/>
          </w:tcPr>
          <w:p w14:paraId="22F52B9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839</w:t>
            </w:r>
          </w:p>
        </w:tc>
        <w:tc>
          <w:tcPr>
            <w:tcW w:w="983" w:type="dxa"/>
            <w:tcBorders>
              <w:top w:val="nil"/>
              <w:left w:val="nil"/>
              <w:bottom w:val="single" w:sz="4" w:space="0" w:color="auto"/>
              <w:right w:val="single" w:sz="4" w:space="0" w:color="auto"/>
            </w:tcBorders>
            <w:shd w:val="clear" w:color="auto" w:fill="auto"/>
            <w:noWrap/>
            <w:vAlign w:val="bottom"/>
            <w:hideMark/>
          </w:tcPr>
          <w:p w14:paraId="3294EFC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898</w:t>
            </w:r>
          </w:p>
        </w:tc>
        <w:tc>
          <w:tcPr>
            <w:tcW w:w="982" w:type="dxa"/>
            <w:tcBorders>
              <w:top w:val="nil"/>
              <w:left w:val="nil"/>
              <w:bottom w:val="single" w:sz="4" w:space="0" w:color="auto"/>
              <w:right w:val="single" w:sz="4" w:space="0" w:color="auto"/>
            </w:tcBorders>
            <w:shd w:val="clear" w:color="auto" w:fill="auto"/>
            <w:noWrap/>
            <w:vAlign w:val="bottom"/>
            <w:hideMark/>
          </w:tcPr>
          <w:p w14:paraId="16BF958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912</w:t>
            </w:r>
          </w:p>
        </w:tc>
        <w:tc>
          <w:tcPr>
            <w:tcW w:w="982" w:type="dxa"/>
            <w:tcBorders>
              <w:top w:val="nil"/>
              <w:left w:val="nil"/>
              <w:bottom w:val="single" w:sz="4" w:space="0" w:color="auto"/>
              <w:right w:val="single" w:sz="4" w:space="0" w:color="auto"/>
            </w:tcBorders>
            <w:shd w:val="clear" w:color="auto" w:fill="auto"/>
            <w:noWrap/>
            <w:vAlign w:val="bottom"/>
            <w:hideMark/>
          </w:tcPr>
          <w:p w14:paraId="4ED8865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877</w:t>
            </w:r>
          </w:p>
        </w:tc>
        <w:tc>
          <w:tcPr>
            <w:tcW w:w="982" w:type="dxa"/>
            <w:tcBorders>
              <w:top w:val="nil"/>
              <w:left w:val="nil"/>
              <w:bottom w:val="single" w:sz="4" w:space="0" w:color="auto"/>
              <w:right w:val="single" w:sz="4" w:space="0" w:color="auto"/>
            </w:tcBorders>
            <w:shd w:val="clear" w:color="auto" w:fill="auto"/>
            <w:noWrap/>
            <w:vAlign w:val="bottom"/>
            <w:hideMark/>
          </w:tcPr>
          <w:p w14:paraId="63A725E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805</w:t>
            </w:r>
          </w:p>
        </w:tc>
        <w:tc>
          <w:tcPr>
            <w:tcW w:w="848" w:type="dxa"/>
            <w:tcBorders>
              <w:top w:val="nil"/>
              <w:left w:val="nil"/>
              <w:bottom w:val="single" w:sz="4" w:space="0" w:color="auto"/>
              <w:right w:val="single" w:sz="4" w:space="0" w:color="auto"/>
            </w:tcBorders>
            <w:shd w:val="clear" w:color="auto" w:fill="auto"/>
            <w:noWrap/>
            <w:vAlign w:val="bottom"/>
            <w:hideMark/>
          </w:tcPr>
          <w:p w14:paraId="1E64F3E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693</w:t>
            </w:r>
          </w:p>
        </w:tc>
      </w:tr>
      <w:tr w:rsidR="00256105" w:rsidRPr="003659D2" w14:paraId="10A48A2B"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288DC48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215" w:type="dxa"/>
            <w:tcBorders>
              <w:top w:val="nil"/>
              <w:left w:val="nil"/>
              <w:bottom w:val="single" w:sz="4" w:space="0" w:color="auto"/>
              <w:right w:val="single" w:sz="4" w:space="0" w:color="auto"/>
            </w:tcBorders>
            <w:shd w:val="clear" w:color="auto" w:fill="auto"/>
            <w:noWrap/>
            <w:vAlign w:val="bottom"/>
            <w:hideMark/>
          </w:tcPr>
          <w:p w14:paraId="61B880B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655</w:t>
            </w:r>
          </w:p>
        </w:tc>
        <w:tc>
          <w:tcPr>
            <w:tcW w:w="983" w:type="dxa"/>
            <w:tcBorders>
              <w:top w:val="nil"/>
              <w:left w:val="nil"/>
              <w:bottom w:val="single" w:sz="4" w:space="0" w:color="auto"/>
              <w:right w:val="single" w:sz="4" w:space="0" w:color="auto"/>
            </w:tcBorders>
            <w:shd w:val="clear" w:color="auto" w:fill="auto"/>
            <w:noWrap/>
            <w:vAlign w:val="bottom"/>
            <w:hideMark/>
          </w:tcPr>
          <w:p w14:paraId="7E30113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685</w:t>
            </w:r>
          </w:p>
        </w:tc>
        <w:tc>
          <w:tcPr>
            <w:tcW w:w="982" w:type="dxa"/>
            <w:tcBorders>
              <w:top w:val="nil"/>
              <w:left w:val="nil"/>
              <w:bottom w:val="single" w:sz="4" w:space="0" w:color="auto"/>
              <w:right w:val="single" w:sz="4" w:space="0" w:color="auto"/>
            </w:tcBorders>
            <w:shd w:val="clear" w:color="auto" w:fill="auto"/>
            <w:noWrap/>
            <w:vAlign w:val="bottom"/>
            <w:hideMark/>
          </w:tcPr>
          <w:p w14:paraId="1510CE5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682</w:t>
            </w:r>
          </w:p>
        </w:tc>
        <w:tc>
          <w:tcPr>
            <w:tcW w:w="982" w:type="dxa"/>
            <w:tcBorders>
              <w:top w:val="nil"/>
              <w:left w:val="nil"/>
              <w:bottom w:val="single" w:sz="4" w:space="0" w:color="auto"/>
              <w:right w:val="single" w:sz="4" w:space="0" w:color="auto"/>
            </w:tcBorders>
            <w:shd w:val="clear" w:color="auto" w:fill="auto"/>
            <w:noWrap/>
            <w:vAlign w:val="bottom"/>
            <w:hideMark/>
          </w:tcPr>
          <w:p w14:paraId="40C96A9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694</w:t>
            </w:r>
          </w:p>
        </w:tc>
        <w:tc>
          <w:tcPr>
            <w:tcW w:w="982" w:type="dxa"/>
            <w:tcBorders>
              <w:top w:val="nil"/>
              <w:left w:val="nil"/>
              <w:bottom w:val="single" w:sz="4" w:space="0" w:color="auto"/>
              <w:right w:val="single" w:sz="4" w:space="0" w:color="auto"/>
            </w:tcBorders>
            <w:shd w:val="clear" w:color="auto" w:fill="auto"/>
            <w:noWrap/>
            <w:vAlign w:val="bottom"/>
            <w:hideMark/>
          </w:tcPr>
          <w:p w14:paraId="0A0A6A5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636</w:t>
            </w:r>
          </w:p>
        </w:tc>
        <w:tc>
          <w:tcPr>
            <w:tcW w:w="848" w:type="dxa"/>
            <w:tcBorders>
              <w:top w:val="nil"/>
              <w:left w:val="nil"/>
              <w:bottom w:val="single" w:sz="4" w:space="0" w:color="auto"/>
              <w:right w:val="single" w:sz="4" w:space="0" w:color="auto"/>
            </w:tcBorders>
            <w:shd w:val="clear" w:color="auto" w:fill="auto"/>
            <w:noWrap/>
            <w:vAlign w:val="bottom"/>
            <w:hideMark/>
          </w:tcPr>
          <w:p w14:paraId="4C9F26E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532</w:t>
            </w:r>
          </w:p>
        </w:tc>
      </w:tr>
      <w:tr w:rsidR="00256105" w:rsidRPr="003659D2" w14:paraId="21F7E0DA"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3555F1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215" w:type="dxa"/>
            <w:tcBorders>
              <w:top w:val="nil"/>
              <w:left w:val="nil"/>
              <w:bottom w:val="single" w:sz="4" w:space="0" w:color="auto"/>
              <w:right w:val="single" w:sz="4" w:space="0" w:color="auto"/>
            </w:tcBorders>
            <w:shd w:val="clear" w:color="auto" w:fill="auto"/>
            <w:noWrap/>
            <w:vAlign w:val="bottom"/>
            <w:hideMark/>
          </w:tcPr>
          <w:p w14:paraId="4D2D325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757</w:t>
            </w:r>
          </w:p>
        </w:tc>
        <w:tc>
          <w:tcPr>
            <w:tcW w:w="983" w:type="dxa"/>
            <w:tcBorders>
              <w:top w:val="nil"/>
              <w:left w:val="nil"/>
              <w:bottom w:val="single" w:sz="4" w:space="0" w:color="auto"/>
              <w:right w:val="single" w:sz="4" w:space="0" w:color="auto"/>
            </w:tcBorders>
            <w:shd w:val="clear" w:color="auto" w:fill="auto"/>
            <w:noWrap/>
            <w:vAlign w:val="bottom"/>
            <w:hideMark/>
          </w:tcPr>
          <w:p w14:paraId="59F2318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822</w:t>
            </w:r>
          </w:p>
        </w:tc>
        <w:tc>
          <w:tcPr>
            <w:tcW w:w="982" w:type="dxa"/>
            <w:tcBorders>
              <w:top w:val="nil"/>
              <w:left w:val="nil"/>
              <w:bottom w:val="single" w:sz="4" w:space="0" w:color="auto"/>
              <w:right w:val="single" w:sz="4" w:space="0" w:color="auto"/>
            </w:tcBorders>
            <w:shd w:val="clear" w:color="auto" w:fill="auto"/>
            <w:noWrap/>
            <w:vAlign w:val="bottom"/>
            <w:hideMark/>
          </w:tcPr>
          <w:p w14:paraId="3B6267F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915</w:t>
            </w:r>
          </w:p>
        </w:tc>
        <w:tc>
          <w:tcPr>
            <w:tcW w:w="982" w:type="dxa"/>
            <w:tcBorders>
              <w:top w:val="nil"/>
              <w:left w:val="nil"/>
              <w:bottom w:val="single" w:sz="4" w:space="0" w:color="auto"/>
              <w:right w:val="single" w:sz="4" w:space="0" w:color="auto"/>
            </w:tcBorders>
            <w:shd w:val="clear" w:color="auto" w:fill="auto"/>
            <w:noWrap/>
            <w:vAlign w:val="bottom"/>
            <w:hideMark/>
          </w:tcPr>
          <w:p w14:paraId="493B9F3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857</w:t>
            </w:r>
          </w:p>
        </w:tc>
        <w:tc>
          <w:tcPr>
            <w:tcW w:w="982" w:type="dxa"/>
            <w:tcBorders>
              <w:top w:val="nil"/>
              <w:left w:val="nil"/>
              <w:bottom w:val="single" w:sz="4" w:space="0" w:color="auto"/>
              <w:right w:val="single" w:sz="4" w:space="0" w:color="auto"/>
            </w:tcBorders>
            <w:shd w:val="clear" w:color="auto" w:fill="auto"/>
            <w:noWrap/>
            <w:vAlign w:val="bottom"/>
            <w:hideMark/>
          </w:tcPr>
          <w:p w14:paraId="0F56C53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830</w:t>
            </w:r>
          </w:p>
        </w:tc>
        <w:tc>
          <w:tcPr>
            <w:tcW w:w="848" w:type="dxa"/>
            <w:tcBorders>
              <w:top w:val="nil"/>
              <w:left w:val="nil"/>
              <w:bottom w:val="single" w:sz="4" w:space="0" w:color="auto"/>
              <w:right w:val="single" w:sz="4" w:space="0" w:color="auto"/>
            </w:tcBorders>
            <w:shd w:val="clear" w:color="auto" w:fill="auto"/>
            <w:noWrap/>
            <w:vAlign w:val="bottom"/>
            <w:hideMark/>
          </w:tcPr>
          <w:p w14:paraId="0ED87B1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682</w:t>
            </w:r>
          </w:p>
        </w:tc>
      </w:tr>
      <w:tr w:rsidR="00256105" w:rsidRPr="003659D2" w14:paraId="40F3F8F5"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3D79D27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średnia Gminy</w:t>
            </w:r>
          </w:p>
        </w:tc>
        <w:tc>
          <w:tcPr>
            <w:tcW w:w="215" w:type="dxa"/>
            <w:tcBorders>
              <w:top w:val="nil"/>
              <w:left w:val="nil"/>
              <w:bottom w:val="single" w:sz="4" w:space="0" w:color="auto"/>
              <w:right w:val="single" w:sz="4" w:space="0" w:color="auto"/>
            </w:tcBorders>
            <w:shd w:val="clear" w:color="auto" w:fill="auto"/>
            <w:noWrap/>
            <w:vAlign w:val="bottom"/>
            <w:hideMark/>
          </w:tcPr>
          <w:p w14:paraId="058B7C0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678</w:t>
            </w:r>
          </w:p>
        </w:tc>
        <w:tc>
          <w:tcPr>
            <w:tcW w:w="983" w:type="dxa"/>
            <w:tcBorders>
              <w:top w:val="nil"/>
              <w:left w:val="nil"/>
              <w:bottom w:val="single" w:sz="4" w:space="0" w:color="auto"/>
              <w:right w:val="single" w:sz="4" w:space="0" w:color="auto"/>
            </w:tcBorders>
            <w:shd w:val="clear" w:color="auto" w:fill="auto"/>
            <w:noWrap/>
            <w:vAlign w:val="bottom"/>
            <w:hideMark/>
          </w:tcPr>
          <w:p w14:paraId="5321710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716,75</w:t>
            </w:r>
          </w:p>
        </w:tc>
        <w:tc>
          <w:tcPr>
            <w:tcW w:w="982" w:type="dxa"/>
            <w:tcBorders>
              <w:top w:val="nil"/>
              <w:left w:val="nil"/>
              <w:bottom w:val="single" w:sz="4" w:space="0" w:color="auto"/>
              <w:right w:val="single" w:sz="4" w:space="0" w:color="auto"/>
            </w:tcBorders>
            <w:shd w:val="clear" w:color="auto" w:fill="auto"/>
            <w:noWrap/>
            <w:vAlign w:val="bottom"/>
            <w:hideMark/>
          </w:tcPr>
          <w:p w14:paraId="44FB0A7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738,25</w:t>
            </w:r>
          </w:p>
        </w:tc>
        <w:tc>
          <w:tcPr>
            <w:tcW w:w="982" w:type="dxa"/>
            <w:tcBorders>
              <w:top w:val="nil"/>
              <w:left w:val="nil"/>
              <w:bottom w:val="single" w:sz="4" w:space="0" w:color="auto"/>
              <w:right w:val="single" w:sz="4" w:space="0" w:color="auto"/>
            </w:tcBorders>
            <w:shd w:val="clear" w:color="auto" w:fill="auto"/>
            <w:noWrap/>
            <w:vAlign w:val="bottom"/>
            <w:hideMark/>
          </w:tcPr>
          <w:p w14:paraId="6DCE4688"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708,5</w:t>
            </w:r>
          </w:p>
        </w:tc>
        <w:tc>
          <w:tcPr>
            <w:tcW w:w="982" w:type="dxa"/>
            <w:tcBorders>
              <w:top w:val="nil"/>
              <w:left w:val="nil"/>
              <w:bottom w:val="single" w:sz="4" w:space="0" w:color="auto"/>
              <w:right w:val="single" w:sz="4" w:space="0" w:color="auto"/>
            </w:tcBorders>
            <w:shd w:val="clear" w:color="auto" w:fill="auto"/>
            <w:noWrap/>
            <w:vAlign w:val="bottom"/>
            <w:hideMark/>
          </w:tcPr>
          <w:p w14:paraId="1D74C98B"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676,5</w:t>
            </w:r>
          </w:p>
        </w:tc>
        <w:tc>
          <w:tcPr>
            <w:tcW w:w="848" w:type="dxa"/>
            <w:tcBorders>
              <w:top w:val="nil"/>
              <w:left w:val="nil"/>
              <w:bottom w:val="single" w:sz="4" w:space="0" w:color="auto"/>
              <w:right w:val="single" w:sz="4" w:space="0" w:color="auto"/>
            </w:tcBorders>
            <w:shd w:val="clear" w:color="auto" w:fill="auto"/>
            <w:noWrap/>
            <w:vAlign w:val="bottom"/>
            <w:hideMark/>
          </w:tcPr>
          <w:p w14:paraId="24648FF9"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573</w:t>
            </w:r>
          </w:p>
        </w:tc>
      </w:tr>
      <w:tr w:rsidR="00256105" w:rsidRPr="003659D2" w14:paraId="0256CCA6" w14:textId="77777777" w:rsidTr="001C32E2">
        <w:trPr>
          <w:trHeight w:val="288"/>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6AA29D0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Suma Gminy</w:t>
            </w:r>
          </w:p>
        </w:tc>
        <w:tc>
          <w:tcPr>
            <w:tcW w:w="215" w:type="dxa"/>
            <w:tcBorders>
              <w:top w:val="nil"/>
              <w:left w:val="nil"/>
              <w:bottom w:val="single" w:sz="4" w:space="0" w:color="auto"/>
              <w:right w:val="single" w:sz="4" w:space="0" w:color="auto"/>
            </w:tcBorders>
            <w:shd w:val="clear" w:color="auto" w:fill="auto"/>
            <w:noWrap/>
            <w:vAlign w:val="bottom"/>
            <w:hideMark/>
          </w:tcPr>
          <w:p w14:paraId="7B6E0C9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2712</w:t>
            </w:r>
          </w:p>
        </w:tc>
        <w:tc>
          <w:tcPr>
            <w:tcW w:w="983" w:type="dxa"/>
            <w:tcBorders>
              <w:top w:val="nil"/>
              <w:left w:val="nil"/>
              <w:bottom w:val="single" w:sz="4" w:space="0" w:color="auto"/>
              <w:right w:val="single" w:sz="4" w:space="0" w:color="auto"/>
            </w:tcBorders>
            <w:shd w:val="clear" w:color="auto" w:fill="auto"/>
            <w:noWrap/>
            <w:vAlign w:val="bottom"/>
            <w:hideMark/>
          </w:tcPr>
          <w:p w14:paraId="47E53BB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2867</w:t>
            </w:r>
          </w:p>
        </w:tc>
        <w:tc>
          <w:tcPr>
            <w:tcW w:w="982" w:type="dxa"/>
            <w:tcBorders>
              <w:top w:val="nil"/>
              <w:left w:val="nil"/>
              <w:bottom w:val="single" w:sz="4" w:space="0" w:color="auto"/>
              <w:right w:val="single" w:sz="4" w:space="0" w:color="auto"/>
            </w:tcBorders>
            <w:shd w:val="clear" w:color="auto" w:fill="auto"/>
            <w:noWrap/>
            <w:vAlign w:val="bottom"/>
            <w:hideMark/>
          </w:tcPr>
          <w:p w14:paraId="4031C7D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2953</w:t>
            </w:r>
          </w:p>
        </w:tc>
        <w:tc>
          <w:tcPr>
            <w:tcW w:w="982" w:type="dxa"/>
            <w:tcBorders>
              <w:top w:val="nil"/>
              <w:left w:val="nil"/>
              <w:bottom w:val="single" w:sz="4" w:space="0" w:color="auto"/>
              <w:right w:val="single" w:sz="4" w:space="0" w:color="auto"/>
            </w:tcBorders>
            <w:shd w:val="clear" w:color="auto" w:fill="auto"/>
            <w:noWrap/>
            <w:vAlign w:val="bottom"/>
            <w:hideMark/>
          </w:tcPr>
          <w:p w14:paraId="50CD029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2834</w:t>
            </w:r>
          </w:p>
        </w:tc>
        <w:tc>
          <w:tcPr>
            <w:tcW w:w="982" w:type="dxa"/>
            <w:tcBorders>
              <w:top w:val="nil"/>
              <w:left w:val="nil"/>
              <w:bottom w:val="single" w:sz="4" w:space="0" w:color="auto"/>
              <w:right w:val="single" w:sz="4" w:space="0" w:color="auto"/>
            </w:tcBorders>
            <w:shd w:val="clear" w:color="auto" w:fill="auto"/>
            <w:noWrap/>
            <w:vAlign w:val="bottom"/>
            <w:hideMark/>
          </w:tcPr>
          <w:p w14:paraId="63EA03A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2706</w:t>
            </w:r>
          </w:p>
        </w:tc>
        <w:tc>
          <w:tcPr>
            <w:tcW w:w="848" w:type="dxa"/>
            <w:tcBorders>
              <w:top w:val="nil"/>
              <w:left w:val="nil"/>
              <w:bottom w:val="single" w:sz="4" w:space="0" w:color="auto"/>
              <w:right w:val="single" w:sz="4" w:space="0" w:color="auto"/>
            </w:tcBorders>
            <w:shd w:val="clear" w:color="auto" w:fill="auto"/>
            <w:noWrap/>
            <w:vAlign w:val="bottom"/>
            <w:hideMark/>
          </w:tcPr>
          <w:p w14:paraId="239ABD2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2292</w:t>
            </w:r>
          </w:p>
        </w:tc>
      </w:tr>
    </w:tbl>
    <w:p w14:paraId="56F5A31E" w14:textId="0B4E3E46" w:rsidR="00256105" w:rsidRPr="003659D2" w:rsidRDefault="002C0045" w:rsidP="004523C8">
      <w:pPr>
        <w:spacing w:after="0" w:line="276" w:lineRule="auto"/>
        <w:rPr>
          <w:rFonts w:eastAsia="Calibri" w:cstheme="minorHAnsi"/>
          <w:kern w:val="0"/>
          <w14:ligatures w14:val="none"/>
        </w:rPr>
      </w:pPr>
      <w:r w:rsidRPr="002C0045">
        <w:rPr>
          <w:rFonts w:eastAsia="Calibri" w:cstheme="minorHAnsi"/>
          <w:kern w:val="0"/>
          <w14:ligatures w14:val="none"/>
        </w:rPr>
        <w:t xml:space="preserve">Źródło: opracowanie własne na podstawie danych z </w:t>
      </w:r>
      <w:r>
        <w:rPr>
          <w:rFonts w:eastAsia="Calibri" w:cstheme="minorHAnsi"/>
          <w:kern w:val="0"/>
          <w14:ligatures w14:val="none"/>
        </w:rPr>
        <w:t>GUS BDL</w:t>
      </w:r>
    </w:p>
    <w:p w14:paraId="1237708A" w14:textId="67CA1E5C" w:rsidR="00256105" w:rsidRPr="003659D2" w:rsidRDefault="00256105" w:rsidP="0060586D">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W pozyskanych danych widzimy spadek liczby rodzin otrzymujących zasiłki rodzinne na dzieci. Łącznie </w:t>
      </w:r>
      <w:r w:rsidR="00236EF8" w:rsidRPr="003659D2">
        <w:rPr>
          <w:rFonts w:eastAsia="Calibri" w:cstheme="minorHAnsi"/>
          <w:kern w:val="0"/>
          <w14:ligatures w14:val="none"/>
        </w:rPr>
        <w:t xml:space="preserve">tym </w:t>
      </w:r>
      <w:r w:rsidRPr="003659D2">
        <w:rPr>
          <w:rFonts w:eastAsia="Calibri" w:cstheme="minorHAnsi"/>
          <w:kern w:val="0"/>
          <w14:ligatures w14:val="none"/>
        </w:rPr>
        <w:t>wsparciem w roku 20</w:t>
      </w:r>
      <w:r w:rsidR="00236EF8" w:rsidRPr="003659D2">
        <w:rPr>
          <w:rFonts w:eastAsia="Calibri" w:cstheme="minorHAnsi"/>
          <w:kern w:val="0"/>
          <w14:ligatures w14:val="none"/>
        </w:rPr>
        <w:t>15</w:t>
      </w:r>
      <w:r w:rsidRPr="003659D2">
        <w:rPr>
          <w:rFonts w:eastAsia="Calibri" w:cstheme="minorHAnsi"/>
          <w:kern w:val="0"/>
          <w14:ligatures w14:val="none"/>
        </w:rPr>
        <w:t xml:space="preserve"> objętych było </w:t>
      </w:r>
      <w:r w:rsidR="00236EF8" w:rsidRPr="003659D2">
        <w:rPr>
          <w:rFonts w:eastAsia="Calibri" w:cstheme="minorHAnsi"/>
          <w:kern w:val="0"/>
          <w14:ligatures w14:val="none"/>
        </w:rPr>
        <w:t>2712</w:t>
      </w:r>
      <w:r w:rsidRPr="003659D2">
        <w:rPr>
          <w:rFonts w:eastAsia="Calibri" w:cstheme="minorHAnsi"/>
          <w:kern w:val="0"/>
          <w14:ligatures w14:val="none"/>
        </w:rPr>
        <w:t xml:space="preserve"> rodzin a w roku 2020 już 2292 tj. o </w:t>
      </w:r>
      <w:r w:rsidR="003100AE" w:rsidRPr="003659D2">
        <w:rPr>
          <w:rFonts w:eastAsia="Calibri" w:cstheme="minorHAnsi"/>
          <w:kern w:val="0"/>
          <w14:ligatures w14:val="none"/>
        </w:rPr>
        <w:t>420</w:t>
      </w:r>
      <w:r w:rsidRPr="003659D2">
        <w:rPr>
          <w:rFonts w:eastAsia="Calibri" w:cstheme="minorHAnsi"/>
          <w:kern w:val="0"/>
          <w14:ligatures w14:val="none"/>
        </w:rPr>
        <w:t xml:space="preserve"> rodzin mniej mimo wzrostu liczby ludności na omawianym obszarze w analogicznym okresie o 5,60 %. Ta sama sytuacja dot. zmniejszenia liczby rodzin otrzymujących zasiłki dostrzegalna jest dla tego okresu także w skali powiatu wejherowskiego, województwa pomorskiego. </w:t>
      </w:r>
    </w:p>
    <w:p w14:paraId="2DBB1EF5" w14:textId="6D3DB4F0"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Tabela</w:t>
      </w:r>
      <w:r w:rsidR="002C0045">
        <w:rPr>
          <w:rFonts w:eastAsia="Calibri" w:cstheme="minorHAnsi"/>
          <w:kern w:val="0"/>
          <w14:ligatures w14:val="none"/>
        </w:rPr>
        <w:t xml:space="preserve"> 10.</w:t>
      </w:r>
      <w:r w:rsidRPr="003659D2">
        <w:rPr>
          <w:rFonts w:eastAsia="Calibri" w:cstheme="minorHAnsi"/>
          <w:kern w:val="0"/>
          <w14:ligatures w14:val="none"/>
        </w:rPr>
        <w:t xml:space="preserve"> Beneficjenci środowiskowej pomocy społecznej na 10 tys. ludności</w:t>
      </w:r>
    </w:p>
    <w:tbl>
      <w:tblPr>
        <w:tblW w:w="7160" w:type="dxa"/>
        <w:jc w:val="center"/>
        <w:tblCellMar>
          <w:left w:w="70" w:type="dxa"/>
          <w:right w:w="70" w:type="dxa"/>
        </w:tblCellMar>
        <w:tblLook w:val="04A0" w:firstRow="1" w:lastRow="0" w:firstColumn="1" w:lastColumn="0" w:noHBand="0" w:noVBand="1"/>
      </w:tblPr>
      <w:tblGrid>
        <w:gridCol w:w="1462"/>
        <w:gridCol w:w="819"/>
        <w:gridCol w:w="1081"/>
        <w:gridCol w:w="1081"/>
        <w:gridCol w:w="818"/>
        <w:gridCol w:w="1081"/>
        <w:gridCol w:w="818"/>
      </w:tblGrid>
      <w:tr w:rsidR="00256105" w:rsidRPr="003659D2" w14:paraId="47BE4C75" w14:textId="77777777" w:rsidTr="001C32E2">
        <w:trPr>
          <w:trHeight w:val="684"/>
          <w:jc w:val="center"/>
        </w:trPr>
        <w:tc>
          <w:tcPr>
            <w:tcW w:w="146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E9F651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5698" w:type="dxa"/>
            <w:gridSpan w:val="6"/>
            <w:tcBorders>
              <w:top w:val="single" w:sz="4" w:space="0" w:color="auto"/>
              <w:left w:val="nil"/>
              <w:bottom w:val="single" w:sz="4" w:space="0" w:color="auto"/>
              <w:right w:val="single" w:sz="4" w:space="0" w:color="000000"/>
            </w:tcBorders>
            <w:shd w:val="clear" w:color="000000" w:fill="FFFF00"/>
            <w:vAlign w:val="center"/>
            <w:hideMark/>
          </w:tcPr>
          <w:p w14:paraId="43F5CCCA" w14:textId="77777777" w:rsidR="00256105" w:rsidRPr="003659D2" w:rsidRDefault="00256105" w:rsidP="004523C8">
            <w:pPr>
              <w:spacing w:after="0" w:line="276" w:lineRule="auto"/>
              <w:jc w:val="center"/>
              <w:rPr>
                <w:rFonts w:eastAsia="Times New Roman" w:cstheme="minorHAnsi"/>
                <w:color w:val="333333"/>
                <w:kern w:val="0"/>
                <w:lang w:eastAsia="pl-PL"/>
                <w14:ligatures w14:val="none"/>
              </w:rPr>
            </w:pPr>
            <w:r w:rsidRPr="003659D2">
              <w:rPr>
                <w:rFonts w:eastAsia="Times New Roman" w:cstheme="minorHAnsi"/>
                <w:color w:val="333333"/>
                <w:kern w:val="0"/>
                <w:lang w:eastAsia="pl-PL"/>
                <w14:ligatures w14:val="none"/>
              </w:rPr>
              <w:t>Beneficjenci środowiskowej pomocy społecznej na 10 tys. Ludności</w:t>
            </w:r>
          </w:p>
        </w:tc>
      </w:tr>
      <w:tr w:rsidR="00256105" w:rsidRPr="003659D2" w14:paraId="7D2F3F82" w14:textId="77777777" w:rsidTr="001C32E2">
        <w:trPr>
          <w:trHeight w:val="288"/>
          <w:jc w:val="center"/>
        </w:trPr>
        <w:tc>
          <w:tcPr>
            <w:tcW w:w="1462" w:type="dxa"/>
            <w:vMerge/>
            <w:tcBorders>
              <w:top w:val="single" w:sz="4" w:space="0" w:color="auto"/>
              <w:left w:val="single" w:sz="4" w:space="0" w:color="auto"/>
              <w:bottom w:val="single" w:sz="4" w:space="0" w:color="000000"/>
              <w:right w:val="single" w:sz="4" w:space="0" w:color="auto"/>
            </w:tcBorders>
            <w:vAlign w:val="center"/>
            <w:hideMark/>
          </w:tcPr>
          <w:p w14:paraId="6A87EDA2"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819" w:type="dxa"/>
            <w:tcBorders>
              <w:top w:val="nil"/>
              <w:left w:val="nil"/>
              <w:bottom w:val="single" w:sz="4" w:space="0" w:color="auto"/>
              <w:right w:val="single" w:sz="4" w:space="0" w:color="auto"/>
            </w:tcBorders>
            <w:shd w:val="clear" w:color="auto" w:fill="auto"/>
            <w:noWrap/>
            <w:vAlign w:val="center"/>
            <w:hideMark/>
          </w:tcPr>
          <w:p w14:paraId="7BB4447A"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2015</w:t>
            </w:r>
          </w:p>
        </w:tc>
        <w:tc>
          <w:tcPr>
            <w:tcW w:w="1081" w:type="dxa"/>
            <w:tcBorders>
              <w:top w:val="nil"/>
              <w:left w:val="nil"/>
              <w:bottom w:val="single" w:sz="4" w:space="0" w:color="auto"/>
              <w:right w:val="single" w:sz="4" w:space="0" w:color="auto"/>
            </w:tcBorders>
            <w:shd w:val="clear" w:color="auto" w:fill="auto"/>
            <w:noWrap/>
            <w:vAlign w:val="center"/>
            <w:hideMark/>
          </w:tcPr>
          <w:p w14:paraId="4DB3FA59"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2016</w:t>
            </w:r>
          </w:p>
        </w:tc>
        <w:tc>
          <w:tcPr>
            <w:tcW w:w="1081" w:type="dxa"/>
            <w:tcBorders>
              <w:top w:val="nil"/>
              <w:left w:val="nil"/>
              <w:bottom w:val="single" w:sz="4" w:space="0" w:color="auto"/>
              <w:right w:val="single" w:sz="4" w:space="0" w:color="auto"/>
            </w:tcBorders>
            <w:shd w:val="clear" w:color="auto" w:fill="auto"/>
            <w:noWrap/>
            <w:vAlign w:val="center"/>
            <w:hideMark/>
          </w:tcPr>
          <w:p w14:paraId="0C981641"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2017</w:t>
            </w:r>
          </w:p>
        </w:tc>
        <w:tc>
          <w:tcPr>
            <w:tcW w:w="818" w:type="dxa"/>
            <w:tcBorders>
              <w:top w:val="nil"/>
              <w:left w:val="nil"/>
              <w:bottom w:val="single" w:sz="4" w:space="0" w:color="auto"/>
              <w:right w:val="single" w:sz="4" w:space="0" w:color="auto"/>
            </w:tcBorders>
            <w:shd w:val="clear" w:color="auto" w:fill="auto"/>
            <w:noWrap/>
            <w:vAlign w:val="center"/>
            <w:hideMark/>
          </w:tcPr>
          <w:p w14:paraId="419A80FF"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2018</w:t>
            </w:r>
          </w:p>
        </w:tc>
        <w:tc>
          <w:tcPr>
            <w:tcW w:w="1081" w:type="dxa"/>
            <w:tcBorders>
              <w:top w:val="nil"/>
              <w:left w:val="nil"/>
              <w:bottom w:val="single" w:sz="4" w:space="0" w:color="auto"/>
              <w:right w:val="single" w:sz="4" w:space="0" w:color="auto"/>
            </w:tcBorders>
            <w:shd w:val="clear" w:color="auto" w:fill="auto"/>
            <w:noWrap/>
            <w:vAlign w:val="center"/>
            <w:hideMark/>
          </w:tcPr>
          <w:p w14:paraId="5F53981E"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2019</w:t>
            </w:r>
          </w:p>
        </w:tc>
        <w:tc>
          <w:tcPr>
            <w:tcW w:w="818" w:type="dxa"/>
            <w:tcBorders>
              <w:top w:val="nil"/>
              <w:left w:val="nil"/>
              <w:bottom w:val="single" w:sz="4" w:space="0" w:color="auto"/>
              <w:right w:val="single" w:sz="4" w:space="0" w:color="auto"/>
            </w:tcBorders>
            <w:shd w:val="clear" w:color="auto" w:fill="auto"/>
            <w:noWrap/>
            <w:vAlign w:val="center"/>
            <w:hideMark/>
          </w:tcPr>
          <w:p w14:paraId="24FF9CCE"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2020</w:t>
            </w:r>
          </w:p>
        </w:tc>
      </w:tr>
      <w:tr w:rsidR="00256105" w:rsidRPr="003659D2" w14:paraId="07967EC6" w14:textId="77777777" w:rsidTr="001C32E2">
        <w:trPr>
          <w:trHeight w:val="288"/>
          <w:jc w:val="center"/>
        </w:trPr>
        <w:tc>
          <w:tcPr>
            <w:tcW w:w="1462" w:type="dxa"/>
            <w:vMerge/>
            <w:tcBorders>
              <w:top w:val="single" w:sz="4" w:space="0" w:color="auto"/>
              <w:left w:val="single" w:sz="4" w:space="0" w:color="auto"/>
              <w:bottom w:val="single" w:sz="4" w:space="0" w:color="000000"/>
              <w:right w:val="single" w:sz="4" w:space="0" w:color="auto"/>
            </w:tcBorders>
            <w:vAlign w:val="center"/>
            <w:hideMark/>
          </w:tcPr>
          <w:p w14:paraId="18A452AB"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819" w:type="dxa"/>
            <w:tcBorders>
              <w:top w:val="nil"/>
              <w:left w:val="nil"/>
              <w:bottom w:val="single" w:sz="4" w:space="0" w:color="auto"/>
              <w:right w:val="single" w:sz="4" w:space="0" w:color="auto"/>
            </w:tcBorders>
            <w:shd w:val="clear" w:color="auto" w:fill="auto"/>
            <w:noWrap/>
            <w:vAlign w:val="center"/>
            <w:hideMark/>
          </w:tcPr>
          <w:p w14:paraId="7304281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1081" w:type="dxa"/>
            <w:tcBorders>
              <w:top w:val="nil"/>
              <w:left w:val="nil"/>
              <w:bottom w:val="single" w:sz="4" w:space="0" w:color="auto"/>
              <w:right w:val="single" w:sz="4" w:space="0" w:color="auto"/>
            </w:tcBorders>
            <w:shd w:val="clear" w:color="auto" w:fill="auto"/>
            <w:noWrap/>
            <w:vAlign w:val="center"/>
            <w:hideMark/>
          </w:tcPr>
          <w:p w14:paraId="0182B62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1081" w:type="dxa"/>
            <w:tcBorders>
              <w:top w:val="nil"/>
              <w:left w:val="nil"/>
              <w:bottom w:val="single" w:sz="4" w:space="0" w:color="auto"/>
              <w:right w:val="single" w:sz="4" w:space="0" w:color="auto"/>
            </w:tcBorders>
            <w:shd w:val="clear" w:color="auto" w:fill="auto"/>
            <w:noWrap/>
            <w:vAlign w:val="center"/>
            <w:hideMark/>
          </w:tcPr>
          <w:p w14:paraId="0E92A7D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818" w:type="dxa"/>
            <w:tcBorders>
              <w:top w:val="nil"/>
              <w:left w:val="nil"/>
              <w:bottom w:val="single" w:sz="4" w:space="0" w:color="auto"/>
              <w:right w:val="single" w:sz="4" w:space="0" w:color="auto"/>
            </w:tcBorders>
            <w:shd w:val="clear" w:color="auto" w:fill="auto"/>
            <w:noWrap/>
            <w:vAlign w:val="center"/>
            <w:hideMark/>
          </w:tcPr>
          <w:p w14:paraId="2B3DF3B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1081" w:type="dxa"/>
            <w:tcBorders>
              <w:top w:val="nil"/>
              <w:left w:val="nil"/>
              <w:bottom w:val="single" w:sz="4" w:space="0" w:color="auto"/>
              <w:right w:val="single" w:sz="4" w:space="0" w:color="auto"/>
            </w:tcBorders>
            <w:shd w:val="clear" w:color="auto" w:fill="auto"/>
            <w:noWrap/>
            <w:vAlign w:val="center"/>
            <w:hideMark/>
          </w:tcPr>
          <w:p w14:paraId="02BBAE8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818" w:type="dxa"/>
            <w:tcBorders>
              <w:top w:val="nil"/>
              <w:left w:val="nil"/>
              <w:bottom w:val="single" w:sz="4" w:space="0" w:color="auto"/>
              <w:right w:val="single" w:sz="4" w:space="0" w:color="auto"/>
            </w:tcBorders>
            <w:shd w:val="clear" w:color="auto" w:fill="auto"/>
            <w:noWrap/>
            <w:vAlign w:val="center"/>
            <w:hideMark/>
          </w:tcPr>
          <w:p w14:paraId="75242B1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r>
      <w:tr w:rsidR="00256105" w:rsidRPr="003659D2" w14:paraId="2A773867" w14:textId="77777777" w:rsidTr="001C32E2">
        <w:trPr>
          <w:trHeight w:val="288"/>
          <w:jc w:val="center"/>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BB17D3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 Pomorskie</w:t>
            </w:r>
          </w:p>
        </w:tc>
        <w:tc>
          <w:tcPr>
            <w:tcW w:w="819" w:type="dxa"/>
            <w:tcBorders>
              <w:top w:val="nil"/>
              <w:left w:val="nil"/>
              <w:bottom w:val="single" w:sz="4" w:space="0" w:color="auto"/>
              <w:right w:val="single" w:sz="4" w:space="0" w:color="auto"/>
            </w:tcBorders>
            <w:shd w:val="clear" w:color="auto" w:fill="auto"/>
            <w:noWrap/>
            <w:vAlign w:val="bottom"/>
            <w:hideMark/>
          </w:tcPr>
          <w:p w14:paraId="131E962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739</w:t>
            </w:r>
          </w:p>
        </w:tc>
        <w:tc>
          <w:tcPr>
            <w:tcW w:w="1081" w:type="dxa"/>
            <w:tcBorders>
              <w:top w:val="nil"/>
              <w:left w:val="nil"/>
              <w:bottom w:val="single" w:sz="4" w:space="0" w:color="auto"/>
              <w:right w:val="single" w:sz="4" w:space="0" w:color="auto"/>
            </w:tcBorders>
            <w:shd w:val="clear" w:color="auto" w:fill="auto"/>
            <w:noWrap/>
            <w:vAlign w:val="bottom"/>
            <w:hideMark/>
          </w:tcPr>
          <w:p w14:paraId="17724B5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676</w:t>
            </w:r>
          </w:p>
        </w:tc>
        <w:tc>
          <w:tcPr>
            <w:tcW w:w="1081" w:type="dxa"/>
            <w:tcBorders>
              <w:top w:val="nil"/>
              <w:left w:val="nil"/>
              <w:bottom w:val="single" w:sz="4" w:space="0" w:color="auto"/>
              <w:right w:val="single" w:sz="4" w:space="0" w:color="auto"/>
            </w:tcBorders>
            <w:shd w:val="clear" w:color="auto" w:fill="auto"/>
            <w:noWrap/>
            <w:vAlign w:val="bottom"/>
            <w:hideMark/>
          </w:tcPr>
          <w:p w14:paraId="16C0991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587</w:t>
            </w:r>
          </w:p>
        </w:tc>
        <w:tc>
          <w:tcPr>
            <w:tcW w:w="818" w:type="dxa"/>
            <w:tcBorders>
              <w:top w:val="nil"/>
              <w:left w:val="nil"/>
              <w:bottom w:val="single" w:sz="4" w:space="0" w:color="auto"/>
              <w:right w:val="single" w:sz="4" w:space="0" w:color="auto"/>
            </w:tcBorders>
            <w:shd w:val="clear" w:color="auto" w:fill="auto"/>
            <w:noWrap/>
            <w:vAlign w:val="bottom"/>
            <w:hideMark/>
          </w:tcPr>
          <w:p w14:paraId="75BE4E2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532</w:t>
            </w:r>
          </w:p>
        </w:tc>
        <w:tc>
          <w:tcPr>
            <w:tcW w:w="1081" w:type="dxa"/>
            <w:tcBorders>
              <w:top w:val="nil"/>
              <w:left w:val="nil"/>
              <w:bottom w:val="single" w:sz="4" w:space="0" w:color="auto"/>
              <w:right w:val="single" w:sz="4" w:space="0" w:color="auto"/>
            </w:tcBorders>
            <w:shd w:val="clear" w:color="auto" w:fill="auto"/>
            <w:noWrap/>
            <w:vAlign w:val="bottom"/>
            <w:hideMark/>
          </w:tcPr>
          <w:p w14:paraId="20C890C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481</w:t>
            </w:r>
          </w:p>
        </w:tc>
        <w:tc>
          <w:tcPr>
            <w:tcW w:w="818" w:type="dxa"/>
            <w:tcBorders>
              <w:top w:val="nil"/>
              <w:left w:val="nil"/>
              <w:bottom w:val="single" w:sz="4" w:space="0" w:color="auto"/>
              <w:right w:val="single" w:sz="4" w:space="0" w:color="auto"/>
            </w:tcBorders>
            <w:shd w:val="clear" w:color="auto" w:fill="auto"/>
            <w:noWrap/>
            <w:vAlign w:val="bottom"/>
            <w:hideMark/>
          </w:tcPr>
          <w:p w14:paraId="4967B42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431</w:t>
            </w:r>
          </w:p>
        </w:tc>
      </w:tr>
      <w:tr w:rsidR="00256105" w:rsidRPr="003659D2" w14:paraId="30C350E3" w14:textId="77777777" w:rsidTr="001C32E2">
        <w:trPr>
          <w:trHeight w:val="576"/>
          <w:jc w:val="center"/>
        </w:trPr>
        <w:tc>
          <w:tcPr>
            <w:tcW w:w="1462" w:type="dxa"/>
            <w:tcBorders>
              <w:top w:val="nil"/>
              <w:left w:val="single" w:sz="4" w:space="0" w:color="auto"/>
              <w:bottom w:val="single" w:sz="4" w:space="0" w:color="auto"/>
              <w:right w:val="single" w:sz="4" w:space="0" w:color="auto"/>
            </w:tcBorders>
            <w:shd w:val="clear" w:color="auto" w:fill="auto"/>
            <w:vAlign w:val="bottom"/>
            <w:hideMark/>
          </w:tcPr>
          <w:p w14:paraId="3ABB810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w:t>
            </w:r>
          </w:p>
        </w:tc>
        <w:tc>
          <w:tcPr>
            <w:tcW w:w="819" w:type="dxa"/>
            <w:tcBorders>
              <w:top w:val="nil"/>
              <w:left w:val="nil"/>
              <w:bottom w:val="single" w:sz="4" w:space="0" w:color="auto"/>
              <w:right w:val="single" w:sz="4" w:space="0" w:color="auto"/>
            </w:tcBorders>
            <w:shd w:val="clear" w:color="auto" w:fill="auto"/>
            <w:noWrap/>
            <w:vAlign w:val="bottom"/>
            <w:hideMark/>
          </w:tcPr>
          <w:p w14:paraId="46522A4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792</w:t>
            </w:r>
          </w:p>
        </w:tc>
        <w:tc>
          <w:tcPr>
            <w:tcW w:w="1081" w:type="dxa"/>
            <w:tcBorders>
              <w:top w:val="nil"/>
              <w:left w:val="nil"/>
              <w:bottom w:val="single" w:sz="4" w:space="0" w:color="auto"/>
              <w:right w:val="single" w:sz="4" w:space="0" w:color="auto"/>
            </w:tcBorders>
            <w:shd w:val="clear" w:color="auto" w:fill="auto"/>
            <w:noWrap/>
            <w:vAlign w:val="bottom"/>
            <w:hideMark/>
          </w:tcPr>
          <w:p w14:paraId="592C06B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716</w:t>
            </w:r>
          </w:p>
        </w:tc>
        <w:tc>
          <w:tcPr>
            <w:tcW w:w="1081" w:type="dxa"/>
            <w:tcBorders>
              <w:top w:val="nil"/>
              <w:left w:val="nil"/>
              <w:bottom w:val="single" w:sz="4" w:space="0" w:color="auto"/>
              <w:right w:val="single" w:sz="4" w:space="0" w:color="auto"/>
            </w:tcBorders>
            <w:shd w:val="clear" w:color="auto" w:fill="auto"/>
            <w:noWrap/>
            <w:vAlign w:val="bottom"/>
            <w:hideMark/>
          </w:tcPr>
          <w:p w14:paraId="090A3AB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629</w:t>
            </w:r>
          </w:p>
        </w:tc>
        <w:tc>
          <w:tcPr>
            <w:tcW w:w="818" w:type="dxa"/>
            <w:tcBorders>
              <w:top w:val="nil"/>
              <w:left w:val="nil"/>
              <w:bottom w:val="single" w:sz="4" w:space="0" w:color="auto"/>
              <w:right w:val="single" w:sz="4" w:space="0" w:color="auto"/>
            </w:tcBorders>
            <w:shd w:val="clear" w:color="auto" w:fill="auto"/>
            <w:noWrap/>
            <w:vAlign w:val="bottom"/>
            <w:hideMark/>
          </w:tcPr>
          <w:p w14:paraId="687AC2E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569</w:t>
            </w:r>
          </w:p>
        </w:tc>
        <w:tc>
          <w:tcPr>
            <w:tcW w:w="1081" w:type="dxa"/>
            <w:tcBorders>
              <w:top w:val="nil"/>
              <w:left w:val="nil"/>
              <w:bottom w:val="single" w:sz="4" w:space="0" w:color="auto"/>
              <w:right w:val="single" w:sz="4" w:space="0" w:color="auto"/>
            </w:tcBorders>
            <w:shd w:val="clear" w:color="auto" w:fill="auto"/>
            <w:noWrap/>
            <w:vAlign w:val="bottom"/>
            <w:hideMark/>
          </w:tcPr>
          <w:p w14:paraId="4894555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522</w:t>
            </w:r>
          </w:p>
        </w:tc>
        <w:tc>
          <w:tcPr>
            <w:tcW w:w="818" w:type="dxa"/>
            <w:tcBorders>
              <w:top w:val="nil"/>
              <w:left w:val="nil"/>
              <w:bottom w:val="single" w:sz="4" w:space="0" w:color="auto"/>
              <w:right w:val="single" w:sz="4" w:space="0" w:color="auto"/>
            </w:tcBorders>
            <w:shd w:val="clear" w:color="auto" w:fill="auto"/>
            <w:noWrap/>
            <w:vAlign w:val="bottom"/>
            <w:hideMark/>
          </w:tcPr>
          <w:p w14:paraId="7D9AA54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451</w:t>
            </w:r>
          </w:p>
        </w:tc>
      </w:tr>
      <w:tr w:rsidR="00256105" w:rsidRPr="003659D2" w14:paraId="60AD047D" w14:textId="77777777" w:rsidTr="001C32E2">
        <w:trPr>
          <w:trHeight w:val="288"/>
          <w:jc w:val="center"/>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002E20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Gm. Linia </w:t>
            </w:r>
          </w:p>
        </w:tc>
        <w:tc>
          <w:tcPr>
            <w:tcW w:w="819" w:type="dxa"/>
            <w:tcBorders>
              <w:top w:val="nil"/>
              <w:left w:val="nil"/>
              <w:bottom w:val="single" w:sz="4" w:space="0" w:color="auto"/>
              <w:right w:val="single" w:sz="4" w:space="0" w:color="auto"/>
            </w:tcBorders>
            <w:shd w:val="clear" w:color="auto" w:fill="auto"/>
            <w:noWrap/>
            <w:vAlign w:val="bottom"/>
            <w:hideMark/>
          </w:tcPr>
          <w:p w14:paraId="19A58D3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2944</w:t>
            </w:r>
          </w:p>
        </w:tc>
        <w:tc>
          <w:tcPr>
            <w:tcW w:w="1081" w:type="dxa"/>
            <w:tcBorders>
              <w:top w:val="nil"/>
              <w:left w:val="nil"/>
              <w:bottom w:val="single" w:sz="4" w:space="0" w:color="auto"/>
              <w:right w:val="single" w:sz="4" w:space="0" w:color="auto"/>
            </w:tcBorders>
            <w:shd w:val="clear" w:color="auto" w:fill="auto"/>
            <w:noWrap/>
            <w:vAlign w:val="bottom"/>
            <w:hideMark/>
          </w:tcPr>
          <w:p w14:paraId="7F27680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2451</w:t>
            </w:r>
          </w:p>
        </w:tc>
        <w:tc>
          <w:tcPr>
            <w:tcW w:w="1081" w:type="dxa"/>
            <w:tcBorders>
              <w:top w:val="nil"/>
              <w:left w:val="nil"/>
              <w:bottom w:val="single" w:sz="4" w:space="0" w:color="auto"/>
              <w:right w:val="single" w:sz="4" w:space="0" w:color="auto"/>
            </w:tcBorders>
            <w:shd w:val="clear" w:color="auto" w:fill="auto"/>
            <w:noWrap/>
            <w:vAlign w:val="bottom"/>
            <w:hideMark/>
          </w:tcPr>
          <w:p w14:paraId="25CF71D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2262</w:t>
            </w:r>
          </w:p>
        </w:tc>
        <w:tc>
          <w:tcPr>
            <w:tcW w:w="818" w:type="dxa"/>
            <w:tcBorders>
              <w:top w:val="nil"/>
              <w:left w:val="nil"/>
              <w:bottom w:val="single" w:sz="4" w:space="0" w:color="auto"/>
              <w:right w:val="single" w:sz="4" w:space="0" w:color="auto"/>
            </w:tcBorders>
            <w:shd w:val="clear" w:color="auto" w:fill="auto"/>
            <w:noWrap/>
            <w:vAlign w:val="bottom"/>
            <w:hideMark/>
          </w:tcPr>
          <w:p w14:paraId="225045D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1813</w:t>
            </w:r>
          </w:p>
        </w:tc>
        <w:tc>
          <w:tcPr>
            <w:tcW w:w="1081" w:type="dxa"/>
            <w:tcBorders>
              <w:top w:val="nil"/>
              <w:left w:val="nil"/>
              <w:bottom w:val="single" w:sz="4" w:space="0" w:color="auto"/>
              <w:right w:val="single" w:sz="4" w:space="0" w:color="auto"/>
            </w:tcBorders>
            <w:shd w:val="clear" w:color="auto" w:fill="auto"/>
            <w:noWrap/>
            <w:vAlign w:val="bottom"/>
            <w:hideMark/>
          </w:tcPr>
          <w:p w14:paraId="7C94FE8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1822</w:t>
            </w:r>
          </w:p>
        </w:tc>
        <w:tc>
          <w:tcPr>
            <w:tcW w:w="818" w:type="dxa"/>
            <w:tcBorders>
              <w:top w:val="nil"/>
              <w:left w:val="nil"/>
              <w:bottom w:val="single" w:sz="4" w:space="0" w:color="auto"/>
              <w:right w:val="single" w:sz="4" w:space="0" w:color="auto"/>
            </w:tcBorders>
            <w:shd w:val="clear" w:color="auto" w:fill="auto"/>
            <w:noWrap/>
            <w:vAlign w:val="bottom"/>
            <w:hideMark/>
          </w:tcPr>
          <w:p w14:paraId="7AF6948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1260</w:t>
            </w:r>
          </w:p>
        </w:tc>
      </w:tr>
      <w:tr w:rsidR="00256105" w:rsidRPr="003659D2" w14:paraId="72D85FB4" w14:textId="77777777" w:rsidTr="001C32E2">
        <w:trPr>
          <w:trHeight w:val="288"/>
          <w:jc w:val="center"/>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68921C9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819" w:type="dxa"/>
            <w:tcBorders>
              <w:top w:val="nil"/>
              <w:left w:val="nil"/>
              <w:bottom w:val="single" w:sz="4" w:space="0" w:color="auto"/>
              <w:right w:val="single" w:sz="4" w:space="0" w:color="auto"/>
            </w:tcBorders>
            <w:shd w:val="clear" w:color="auto" w:fill="auto"/>
            <w:noWrap/>
            <w:vAlign w:val="bottom"/>
            <w:hideMark/>
          </w:tcPr>
          <w:p w14:paraId="485F4C8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934</w:t>
            </w:r>
          </w:p>
        </w:tc>
        <w:tc>
          <w:tcPr>
            <w:tcW w:w="1081" w:type="dxa"/>
            <w:tcBorders>
              <w:top w:val="nil"/>
              <w:left w:val="nil"/>
              <w:bottom w:val="single" w:sz="4" w:space="0" w:color="auto"/>
              <w:right w:val="single" w:sz="4" w:space="0" w:color="auto"/>
            </w:tcBorders>
            <w:shd w:val="clear" w:color="auto" w:fill="auto"/>
            <w:noWrap/>
            <w:vAlign w:val="bottom"/>
            <w:hideMark/>
          </w:tcPr>
          <w:p w14:paraId="0B08C7E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766</w:t>
            </w:r>
          </w:p>
        </w:tc>
        <w:tc>
          <w:tcPr>
            <w:tcW w:w="1081" w:type="dxa"/>
            <w:tcBorders>
              <w:top w:val="nil"/>
              <w:left w:val="nil"/>
              <w:bottom w:val="single" w:sz="4" w:space="0" w:color="auto"/>
              <w:right w:val="single" w:sz="4" w:space="0" w:color="auto"/>
            </w:tcBorders>
            <w:shd w:val="clear" w:color="auto" w:fill="auto"/>
            <w:noWrap/>
            <w:vAlign w:val="bottom"/>
            <w:hideMark/>
          </w:tcPr>
          <w:p w14:paraId="6AEA3E2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646</w:t>
            </w:r>
          </w:p>
        </w:tc>
        <w:tc>
          <w:tcPr>
            <w:tcW w:w="818" w:type="dxa"/>
            <w:tcBorders>
              <w:top w:val="nil"/>
              <w:left w:val="nil"/>
              <w:bottom w:val="single" w:sz="4" w:space="0" w:color="auto"/>
              <w:right w:val="single" w:sz="4" w:space="0" w:color="auto"/>
            </w:tcBorders>
            <w:shd w:val="clear" w:color="auto" w:fill="auto"/>
            <w:noWrap/>
            <w:vAlign w:val="bottom"/>
            <w:hideMark/>
          </w:tcPr>
          <w:p w14:paraId="375FA92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569</w:t>
            </w:r>
          </w:p>
        </w:tc>
        <w:tc>
          <w:tcPr>
            <w:tcW w:w="1081" w:type="dxa"/>
            <w:tcBorders>
              <w:top w:val="nil"/>
              <w:left w:val="nil"/>
              <w:bottom w:val="single" w:sz="4" w:space="0" w:color="auto"/>
              <w:right w:val="single" w:sz="4" w:space="0" w:color="auto"/>
            </w:tcBorders>
            <w:shd w:val="clear" w:color="auto" w:fill="auto"/>
            <w:noWrap/>
            <w:vAlign w:val="bottom"/>
            <w:hideMark/>
          </w:tcPr>
          <w:p w14:paraId="6BE8F33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504</w:t>
            </w:r>
          </w:p>
        </w:tc>
        <w:tc>
          <w:tcPr>
            <w:tcW w:w="818" w:type="dxa"/>
            <w:tcBorders>
              <w:top w:val="nil"/>
              <w:left w:val="nil"/>
              <w:bottom w:val="single" w:sz="4" w:space="0" w:color="auto"/>
              <w:right w:val="single" w:sz="4" w:space="0" w:color="auto"/>
            </w:tcBorders>
            <w:shd w:val="clear" w:color="auto" w:fill="auto"/>
            <w:noWrap/>
            <w:vAlign w:val="bottom"/>
            <w:hideMark/>
          </w:tcPr>
          <w:p w14:paraId="62C6773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478</w:t>
            </w:r>
          </w:p>
        </w:tc>
      </w:tr>
      <w:tr w:rsidR="00256105" w:rsidRPr="003659D2" w14:paraId="03F432F1" w14:textId="77777777" w:rsidTr="001C32E2">
        <w:trPr>
          <w:trHeight w:val="288"/>
          <w:jc w:val="center"/>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71DC7DB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819" w:type="dxa"/>
            <w:tcBorders>
              <w:top w:val="nil"/>
              <w:left w:val="nil"/>
              <w:bottom w:val="single" w:sz="4" w:space="0" w:color="auto"/>
              <w:right w:val="single" w:sz="4" w:space="0" w:color="auto"/>
            </w:tcBorders>
            <w:shd w:val="clear" w:color="auto" w:fill="auto"/>
            <w:noWrap/>
            <w:vAlign w:val="bottom"/>
            <w:hideMark/>
          </w:tcPr>
          <w:p w14:paraId="32CFC31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1602</w:t>
            </w:r>
          </w:p>
        </w:tc>
        <w:tc>
          <w:tcPr>
            <w:tcW w:w="1081" w:type="dxa"/>
            <w:tcBorders>
              <w:top w:val="nil"/>
              <w:left w:val="nil"/>
              <w:bottom w:val="single" w:sz="4" w:space="0" w:color="auto"/>
              <w:right w:val="single" w:sz="4" w:space="0" w:color="auto"/>
            </w:tcBorders>
            <w:shd w:val="clear" w:color="auto" w:fill="auto"/>
            <w:noWrap/>
            <w:vAlign w:val="bottom"/>
            <w:hideMark/>
          </w:tcPr>
          <w:p w14:paraId="677C8C6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1530</w:t>
            </w:r>
          </w:p>
        </w:tc>
        <w:tc>
          <w:tcPr>
            <w:tcW w:w="1081" w:type="dxa"/>
            <w:tcBorders>
              <w:top w:val="nil"/>
              <w:left w:val="nil"/>
              <w:bottom w:val="single" w:sz="4" w:space="0" w:color="auto"/>
              <w:right w:val="single" w:sz="4" w:space="0" w:color="auto"/>
            </w:tcBorders>
            <w:shd w:val="clear" w:color="auto" w:fill="auto"/>
            <w:noWrap/>
            <w:vAlign w:val="bottom"/>
            <w:hideMark/>
          </w:tcPr>
          <w:p w14:paraId="3022D14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1408</w:t>
            </w:r>
          </w:p>
        </w:tc>
        <w:tc>
          <w:tcPr>
            <w:tcW w:w="818" w:type="dxa"/>
            <w:tcBorders>
              <w:top w:val="nil"/>
              <w:left w:val="nil"/>
              <w:bottom w:val="single" w:sz="4" w:space="0" w:color="auto"/>
              <w:right w:val="single" w:sz="4" w:space="0" w:color="auto"/>
            </w:tcBorders>
            <w:shd w:val="clear" w:color="auto" w:fill="auto"/>
            <w:noWrap/>
            <w:vAlign w:val="bottom"/>
            <w:hideMark/>
          </w:tcPr>
          <w:p w14:paraId="42C2D79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1394</w:t>
            </w:r>
          </w:p>
        </w:tc>
        <w:tc>
          <w:tcPr>
            <w:tcW w:w="1081" w:type="dxa"/>
            <w:tcBorders>
              <w:top w:val="nil"/>
              <w:left w:val="nil"/>
              <w:bottom w:val="single" w:sz="4" w:space="0" w:color="auto"/>
              <w:right w:val="single" w:sz="4" w:space="0" w:color="auto"/>
            </w:tcBorders>
            <w:shd w:val="clear" w:color="auto" w:fill="auto"/>
            <w:noWrap/>
            <w:vAlign w:val="bottom"/>
            <w:hideMark/>
          </w:tcPr>
          <w:p w14:paraId="47D6D84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1266</w:t>
            </w:r>
          </w:p>
        </w:tc>
        <w:tc>
          <w:tcPr>
            <w:tcW w:w="818" w:type="dxa"/>
            <w:tcBorders>
              <w:top w:val="nil"/>
              <w:left w:val="nil"/>
              <w:bottom w:val="single" w:sz="4" w:space="0" w:color="auto"/>
              <w:right w:val="single" w:sz="4" w:space="0" w:color="auto"/>
            </w:tcBorders>
            <w:shd w:val="clear" w:color="auto" w:fill="auto"/>
            <w:noWrap/>
            <w:vAlign w:val="bottom"/>
            <w:hideMark/>
          </w:tcPr>
          <w:p w14:paraId="1833529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1100</w:t>
            </w:r>
          </w:p>
        </w:tc>
      </w:tr>
      <w:tr w:rsidR="00256105" w:rsidRPr="003659D2" w14:paraId="6D2241A7" w14:textId="77777777" w:rsidTr="001C32E2">
        <w:trPr>
          <w:trHeight w:val="288"/>
          <w:jc w:val="center"/>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4A52F0F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819" w:type="dxa"/>
            <w:tcBorders>
              <w:top w:val="nil"/>
              <w:left w:val="nil"/>
              <w:bottom w:val="single" w:sz="4" w:space="0" w:color="auto"/>
              <w:right w:val="single" w:sz="4" w:space="0" w:color="auto"/>
            </w:tcBorders>
            <w:shd w:val="clear" w:color="auto" w:fill="auto"/>
            <w:noWrap/>
            <w:vAlign w:val="bottom"/>
            <w:hideMark/>
          </w:tcPr>
          <w:p w14:paraId="6AF3DE8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1208</w:t>
            </w:r>
          </w:p>
        </w:tc>
        <w:tc>
          <w:tcPr>
            <w:tcW w:w="1081" w:type="dxa"/>
            <w:tcBorders>
              <w:top w:val="nil"/>
              <w:left w:val="nil"/>
              <w:bottom w:val="single" w:sz="4" w:space="0" w:color="auto"/>
              <w:right w:val="single" w:sz="4" w:space="0" w:color="auto"/>
            </w:tcBorders>
            <w:shd w:val="clear" w:color="auto" w:fill="auto"/>
            <w:noWrap/>
            <w:vAlign w:val="bottom"/>
            <w:hideMark/>
          </w:tcPr>
          <w:p w14:paraId="28AD630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1172</w:t>
            </w:r>
          </w:p>
        </w:tc>
        <w:tc>
          <w:tcPr>
            <w:tcW w:w="1081" w:type="dxa"/>
            <w:tcBorders>
              <w:top w:val="nil"/>
              <w:left w:val="nil"/>
              <w:bottom w:val="single" w:sz="4" w:space="0" w:color="auto"/>
              <w:right w:val="single" w:sz="4" w:space="0" w:color="auto"/>
            </w:tcBorders>
            <w:shd w:val="clear" w:color="auto" w:fill="auto"/>
            <w:noWrap/>
            <w:vAlign w:val="bottom"/>
            <w:hideMark/>
          </w:tcPr>
          <w:p w14:paraId="1EBC9FA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1099</w:t>
            </w:r>
          </w:p>
        </w:tc>
        <w:tc>
          <w:tcPr>
            <w:tcW w:w="818" w:type="dxa"/>
            <w:tcBorders>
              <w:top w:val="nil"/>
              <w:left w:val="nil"/>
              <w:bottom w:val="single" w:sz="4" w:space="0" w:color="auto"/>
              <w:right w:val="single" w:sz="4" w:space="0" w:color="auto"/>
            </w:tcBorders>
            <w:shd w:val="clear" w:color="auto" w:fill="auto"/>
            <w:noWrap/>
            <w:vAlign w:val="bottom"/>
            <w:hideMark/>
          </w:tcPr>
          <w:p w14:paraId="454534D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1020</w:t>
            </w:r>
          </w:p>
        </w:tc>
        <w:tc>
          <w:tcPr>
            <w:tcW w:w="1081" w:type="dxa"/>
            <w:tcBorders>
              <w:top w:val="nil"/>
              <w:left w:val="nil"/>
              <w:bottom w:val="single" w:sz="4" w:space="0" w:color="auto"/>
              <w:right w:val="single" w:sz="4" w:space="0" w:color="auto"/>
            </w:tcBorders>
            <w:shd w:val="clear" w:color="auto" w:fill="auto"/>
            <w:noWrap/>
            <w:vAlign w:val="bottom"/>
            <w:hideMark/>
          </w:tcPr>
          <w:p w14:paraId="0B08E2E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973</w:t>
            </w:r>
          </w:p>
        </w:tc>
        <w:tc>
          <w:tcPr>
            <w:tcW w:w="818" w:type="dxa"/>
            <w:tcBorders>
              <w:top w:val="nil"/>
              <w:left w:val="nil"/>
              <w:bottom w:val="single" w:sz="4" w:space="0" w:color="auto"/>
              <w:right w:val="single" w:sz="4" w:space="0" w:color="auto"/>
            </w:tcBorders>
            <w:shd w:val="clear" w:color="auto" w:fill="auto"/>
            <w:noWrap/>
            <w:vAlign w:val="bottom"/>
            <w:hideMark/>
          </w:tcPr>
          <w:p w14:paraId="6EF5F76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794</w:t>
            </w:r>
          </w:p>
        </w:tc>
      </w:tr>
      <w:tr w:rsidR="00256105" w:rsidRPr="003659D2" w14:paraId="4BA6FE9D" w14:textId="77777777" w:rsidTr="001C32E2">
        <w:trPr>
          <w:trHeight w:val="288"/>
          <w:jc w:val="center"/>
        </w:trPr>
        <w:tc>
          <w:tcPr>
            <w:tcW w:w="1462" w:type="dxa"/>
            <w:tcBorders>
              <w:top w:val="nil"/>
              <w:left w:val="single" w:sz="4" w:space="0" w:color="auto"/>
              <w:bottom w:val="single" w:sz="4" w:space="0" w:color="auto"/>
              <w:right w:val="single" w:sz="4" w:space="0" w:color="auto"/>
            </w:tcBorders>
            <w:shd w:val="clear" w:color="auto" w:fill="auto"/>
            <w:noWrap/>
            <w:vAlign w:val="bottom"/>
            <w:hideMark/>
          </w:tcPr>
          <w:p w14:paraId="563D85E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średnia Obszar</w:t>
            </w:r>
          </w:p>
        </w:tc>
        <w:tc>
          <w:tcPr>
            <w:tcW w:w="819" w:type="dxa"/>
            <w:tcBorders>
              <w:top w:val="nil"/>
              <w:left w:val="nil"/>
              <w:bottom w:val="single" w:sz="4" w:space="0" w:color="auto"/>
              <w:right w:val="single" w:sz="4" w:space="0" w:color="auto"/>
            </w:tcBorders>
            <w:shd w:val="clear" w:color="auto" w:fill="auto"/>
            <w:noWrap/>
            <w:vAlign w:val="bottom"/>
            <w:hideMark/>
          </w:tcPr>
          <w:p w14:paraId="1146A77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1672</w:t>
            </w:r>
          </w:p>
        </w:tc>
        <w:tc>
          <w:tcPr>
            <w:tcW w:w="1081" w:type="dxa"/>
            <w:tcBorders>
              <w:top w:val="nil"/>
              <w:left w:val="nil"/>
              <w:bottom w:val="single" w:sz="4" w:space="0" w:color="auto"/>
              <w:right w:val="single" w:sz="4" w:space="0" w:color="auto"/>
            </w:tcBorders>
            <w:shd w:val="clear" w:color="auto" w:fill="auto"/>
            <w:noWrap/>
            <w:vAlign w:val="bottom"/>
            <w:hideMark/>
          </w:tcPr>
          <w:p w14:paraId="5E94459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1479,75</w:t>
            </w:r>
          </w:p>
        </w:tc>
        <w:tc>
          <w:tcPr>
            <w:tcW w:w="1081" w:type="dxa"/>
            <w:tcBorders>
              <w:top w:val="nil"/>
              <w:left w:val="nil"/>
              <w:bottom w:val="single" w:sz="4" w:space="0" w:color="auto"/>
              <w:right w:val="single" w:sz="4" w:space="0" w:color="auto"/>
            </w:tcBorders>
            <w:shd w:val="clear" w:color="auto" w:fill="auto"/>
            <w:noWrap/>
            <w:vAlign w:val="bottom"/>
            <w:hideMark/>
          </w:tcPr>
          <w:p w14:paraId="793DBFB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1353,75</w:t>
            </w:r>
          </w:p>
        </w:tc>
        <w:tc>
          <w:tcPr>
            <w:tcW w:w="818" w:type="dxa"/>
            <w:tcBorders>
              <w:top w:val="nil"/>
              <w:left w:val="nil"/>
              <w:bottom w:val="single" w:sz="4" w:space="0" w:color="auto"/>
              <w:right w:val="single" w:sz="4" w:space="0" w:color="auto"/>
            </w:tcBorders>
            <w:shd w:val="clear" w:color="auto" w:fill="auto"/>
            <w:noWrap/>
            <w:vAlign w:val="bottom"/>
            <w:hideMark/>
          </w:tcPr>
          <w:p w14:paraId="50F19D5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1199</w:t>
            </w:r>
          </w:p>
        </w:tc>
        <w:tc>
          <w:tcPr>
            <w:tcW w:w="1081" w:type="dxa"/>
            <w:tcBorders>
              <w:top w:val="nil"/>
              <w:left w:val="nil"/>
              <w:bottom w:val="single" w:sz="4" w:space="0" w:color="auto"/>
              <w:right w:val="single" w:sz="4" w:space="0" w:color="auto"/>
            </w:tcBorders>
            <w:shd w:val="clear" w:color="auto" w:fill="auto"/>
            <w:noWrap/>
            <w:vAlign w:val="bottom"/>
            <w:hideMark/>
          </w:tcPr>
          <w:p w14:paraId="602EBB3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1141,25</w:t>
            </w:r>
          </w:p>
        </w:tc>
        <w:tc>
          <w:tcPr>
            <w:tcW w:w="818" w:type="dxa"/>
            <w:tcBorders>
              <w:top w:val="nil"/>
              <w:left w:val="nil"/>
              <w:bottom w:val="single" w:sz="4" w:space="0" w:color="auto"/>
              <w:right w:val="single" w:sz="4" w:space="0" w:color="auto"/>
            </w:tcBorders>
            <w:shd w:val="clear" w:color="auto" w:fill="auto"/>
            <w:noWrap/>
            <w:vAlign w:val="bottom"/>
            <w:hideMark/>
          </w:tcPr>
          <w:p w14:paraId="7BD23E2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908</w:t>
            </w:r>
          </w:p>
        </w:tc>
      </w:tr>
    </w:tbl>
    <w:p w14:paraId="0D490812" w14:textId="1543B93F" w:rsidR="00256105" w:rsidRPr="003659D2" w:rsidRDefault="002C0045" w:rsidP="002C0045">
      <w:pPr>
        <w:spacing w:after="0" w:line="276" w:lineRule="auto"/>
        <w:rPr>
          <w:rFonts w:eastAsia="Calibri" w:cstheme="minorHAnsi"/>
          <w:kern w:val="0"/>
          <w14:ligatures w14:val="none"/>
        </w:rPr>
      </w:pPr>
      <w:r w:rsidRPr="002C0045">
        <w:rPr>
          <w:rFonts w:eastAsia="Calibri" w:cstheme="minorHAnsi"/>
          <w:kern w:val="0"/>
          <w14:ligatures w14:val="none"/>
        </w:rPr>
        <w:lastRenderedPageBreak/>
        <w:t xml:space="preserve">Źródło: opracowanie własne na podstawie danych z </w:t>
      </w:r>
      <w:r>
        <w:rPr>
          <w:rFonts w:eastAsia="Calibri" w:cstheme="minorHAnsi"/>
          <w:kern w:val="0"/>
          <w14:ligatures w14:val="none"/>
        </w:rPr>
        <w:t>GUS BDL</w:t>
      </w:r>
    </w:p>
    <w:p w14:paraId="45C75236" w14:textId="77777777" w:rsidR="00256105" w:rsidRPr="003659D2" w:rsidRDefault="00256105" w:rsidP="002C0045">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Systematycznie spada także liczba beneficjentów środowiskowej pomocy społecznej na 10 tys. ludności. Dla obszaru LGD sytuacja ta ma miejsce od roku 2015 kiedy to dla tego roku średnia danego wskaźnika wynosiła 1672 osoby a po systematycznych spadkach kolejnych latach osiągnęła w roku 2020 średnią 908 beneficjenta na 10 tys. ludności. Wskaźnik ten jest jednak dla roku 2020 prawie dwukrotnie wyższy dla obszaru LGD niż w powiecie gdzie wynosi on 451/ 10 tys. , województwa gdzie wynosi on 431/10 tys. czy samej skali kraju gdzie jego wartość jest na poziomie 416/10 tys. ludności. Największą liczbę beneficjentów środowiskowej pomocy społecznej na 10 tys. ludności ma gmina Linia tj. 1260 zaś najliczniejszą liczbę rodzin otrzymujących zasiłki rodzinne na dzieci ma gmina Luzino. </w:t>
      </w:r>
    </w:p>
    <w:p w14:paraId="2C4CEBE5" w14:textId="73EC33C4"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Tabela</w:t>
      </w:r>
      <w:r w:rsidR="002C0045">
        <w:rPr>
          <w:rFonts w:eastAsia="Calibri" w:cstheme="minorHAnsi"/>
          <w:kern w:val="0"/>
          <w14:ligatures w14:val="none"/>
        </w:rPr>
        <w:t xml:space="preserve"> 11.</w:t>
      </w:r>
      <w:r w:rsidRPr="003659D2">
        <w:rPr>
          <w:rFonts w:eastAsia="Calibri" w:cstheme="minorHAnsi"/>
          <w:kern w:val="0"/>
          <w14:ligatures w14:val="none"/>
        </w:rPr>
        <w:t xml:space="preserve"> Liczba osób korzystających ze świadczeń na podstawie wydanych decyzji</w:t>
      </w:r>
    </w:p>
    <w:tbl>
      <w:tblPr>
        <w:tblW w:w="7300" w:type="dxa"/>
        <w:tblInd w:w="75" w:type="dxa"/>
        <w:tblCellMar>
          <w:left w:w="70" w:type="dxa"/>
          <w:right w:w="70" w:type="dxa"/>
        </w:tblCellMar>
        <w:tblLook w:val="04A0" w:firstRow="1" w:lastRow="0" w:firstColumn="1" w:lastColumn="0" w:noHBand="0" w:noVBand="1"/>
      </w:tblPr>
      <w:tblGrid>
        <w:gridCol w:w="2375"/>
        <w:gridCol w:w="820"/>
        <w:gridCol w:w="821"/>
        <w:gridCol w:w="821"/>
        <w:gridCol w:w="821"/>
        <w:gridCol w:w="821"/>
        <w:gridCol w:w="821"/>
      </w:tblGrid>
      <w:tr w:rsidR="00256105" w:rsidRPr="003659D2" w14:paraId="5E1DB8A0" w14:textId="77777777" w:rsidTr="00526E1F">
        <w:trPr>
          <w:trHeight w:val="660"/>
        </w:trPr>
        <w:tc>
          <w:tcPr>
            <w:tcW w:w="7300" w:type="dxa"/>
            <w:gridSpan w:val="7"/>
            <w:tcBorders>
              <w:top w:val="single" w:sz="4" w:space="0" w:color="auto"/>
              <w:left w:val="single" w:sz="4" w:space="0" w:color="auto"/>
              <w:bottom w:val="single" w:sz="4" w:space="0" w:color="auto"/>
              <w:right w:val="single" w:sz="4" w:space="0" w:color="000000"/>
            </w:tcBorders>
            <w:shd w:val="clear" w:color="000000" w:fill="FFFF00"/>
            <w:vAlign w:val="center"/>
            <w:hideMark/>
          </w:tcPr>
          <w:p w14:paraId="1E026D09"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Liczba osób korzystających ze świadczeń na podstawie wydanych decyzji</w:t>
            </w:r>
          </w:p>
        </w:tc>
      </w:tr>
      <w:tr w:rsidR="00256105" w:rsidRPr="003659D2" w14:paraId="5E625E99" w14:textId="77777777" w:rsidTr="00526E1F">
        <w:trPr>
          <w:trHeight w:val="288"/>
        </w:trPr>
        <w:tc>
          <w:tcPr>
            <w:tcW w:w="237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540C17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center"/>
            <w:hideMark/>
          </w:tcPr>
          <w:p w14:paraId="104AEF4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2015</w:t>
            </w:r>
          </w:p>
        </w:tc>
        <w:tc>
          <w:tcPr>
            <w:tcW w:w="821" w:type="dxa"/>
            <w:tcBorders>
              <w:top w:val="nil"/>
              <w:left w:val="nil"/>
              <w:bottom w:val="single" w:sz="4" w:space="0" w:color="auto"/>
              <w:right w:val="single" w:sz="4" w:space="0" w:color="auto"/>
            </w:tcBorders>
            <w:shd w:val="clear" w:color="auto" w:fill="auto"/>
            <w:noWrap/>
            <w:vAlign w:val="center"/>
            <w:hideMark/>
          </w:tcPr>
          <w:p w14:paraId="25CAA36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2016</w:t>
            </w:r>
          </w:p>
        </w:tc>
        <w:tc>
          <w:tcPr>
            <w:tcW w:w="821" w:type="dxa"/>
            <w:tcBorders>
              <w:top w:val="nil"/>
              <w:left w:val="nil"/>
              <w:bottom w:val="single" w:sz="4" w:space="0" w:color="auto"/>
              <w:right w:val="single" w:sz="4" w:space="0" w:color="auto"/>
            </w:tcBorders>
            <w:shd w:val="clear" w:color="auto" w:fill="auto"/>
            <w:noWrap/>
            <w:vAlign w:val="center"/>
            <w:hideMark/>
          </w:tcPr>
          <w:p w14:paraId="69EC799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2017</w:t>
            </w:r>
          </w:p>
        </w:tc>
        <w:tc>
          <w:tcPr>
            <w:tcW w:w="821" w:type="dxa"/>
            <w:tcBorders>
              <w:top w:val="nil"/>
              <w:left w:val="nil"/>
              <w:bottom w:val="single" w:sz="4" w:space="0" w:color="auto"/>
              <w:right w:val="single" w:sz="4" w:space="0" w:color="auto"/>
            </w:tcBorders>
            <w:shd w:val="clear" w:color="auto" w:fill="auto"/>
            <w:noWrap/>
            <w:vAlign w:val="center"/>
            <w:hideMark/>
          </w:tcPr>
          <w:p w14:paraId="3002874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2018</w:t>
            </w:r>
          </w:p>
        </w:tc>
        <w:tc>
          <w:tcPr>
            <w:tcW w:w="821" w:type="dxa"/>
            <w:tcBorders>
              <w:top w:val="nil"/>
              <w:left w:val="nil"/>
              <w:bottom w:val="single" w:sz="4" w:space="0" w:color="auto"/>
              <w:right w:val="single" w:sz="4" w:space="0" w:color="auto"/>
            </w:tcBorders>
            <w:shd w:val="clear" w:color="auto" w:fill="auto"/>
            <w:noWrap/>
            <w:vAlign w:val="center"/>
            <w:hideMark/>
          </w:tcPr>
          <w:p w14:paraId="6C0B8ED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2019</w:t>
            </w:r>
          </w:p>
        </w:tc>
        <w:tc>
          <w:tcPr>
            <w:tcW w:w="821" w:type="dxa"/>
            <w:tcBorders>
              <w:top w:val="nil"/>
              <w:left w:val="nil"/>
              <w:bottom w:val="single" w:sz="4" w:space="0" w:color="auto"/>
              <w:right w:val="single" w:sz="4" w:space="0" w:color="auto"/>
            </w:tcBorders>
            <w:shd w:val="clear" w:color="auto" w:fill="auto"/>
            <w:noWrap/>
            <w:vAlign w:val="center"/>
            <w:hideMark/>
          </w:tcPr>
          <w:p w14:paraId="1272EFB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2020</w:t>
            </w:r>
          </w:p>
        </w:tc>
      </w:tr>
      <w:tr w:rsidR="00256105" w:rsidRPr="003659D2" w14:paraId="435633B6" w14:textId="77777777" w:rsidTr="00526E1F">
        <w:trPr>
          <w:trHeight w:val="288"/>
        </w:trPr>
        <w:tc>
          <w:tcPr>
            <w:tcW w:w="2375" w:type="dxa"/>
            <w:vMerge/>
            <w:tcBorders>
              <w:top w:val="nil"/>
              <w:left w:val="single" w:sz="4" w:space="0" w:color="auto"/>
              <w:bottom w:val="single" w:sz="4" w:space="0" w:color="000000"/>
              <w:right w:val="single" w:sz="4" w:space="0" w:color="auto"/>
            </w:tcBorders>
            <w:vAlign w:val="center"/>
            <w:hideMark/>
          </w:tcPr>
          <w:p w14:paraId="7ED3F2BD"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820" w:type="dxa"/>
            <w:tcBorders>
              <w:top w:val="nil"/>
              <w:left w:val="nil"/>
              <w:bottom w:val="single" w:sz="4" w:space="0" w:color="auto"/>
              <w:right w:val="single" w:sz="4" w:space="0" w:color="auto"/>
            </w:tcBorders>
            <w:shd w:val="clear" w:color="auto" w:fill="auto"/>
            <w:noWrap/>
            <w:vAlign w:val="bottom"/>
            <w:hideMark/>
          </w:tcPr>
          <w:p w14:paraId="241430B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t>
            </w:r>
          </w:p>
        </w:tc>
        <w:tc>
          <w:tcPr>
            <w:tcW w:w="821" w:type="dxa"/>
            <w:tcBorders>
              <w:top w:val="nil"/>
              <w:left w:val="nil"/>
              <w:bottom w:val="single" w:sz="4" w:space="0" w:color="auto"/>
              <w:right w:val="single" w:sz="4" w:space="0" w:color="auto"/>
            </w:tcBorders>
            <w:shd w:val="clear" w:color="auto" w:fill="auto"/>
            <w:noWrap/>
            <w:vAlign w:val="bottom"/>
            <w:hideMark/>
          </w:tcPr>
          <w:p w14:paraId="359E10F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t>
            </w:r>
          </w:p>
        </w:tc>
        <w:tc>
          <w:tcPr>
            <w:tcW w:w="821" w:type="dxa"/>
            <w:tcBorders>
              <w:top w:val="nil"/>
              <w:left w:val="nil"/>
              <w:bottom w:val="single" w:sz="4" w:space="0" w:color="auto"/>
              <w:right w:val="single" w:sz="4" w:space="0" w:color="auto"/>
            </w:tcBorders>
            <w:shd w:val="clear" w:color="auto" w:fill="auto"/>
            <w:noWrap/>
            <w:vAlign w:val="bottom"/>
            <w:hideMark/>
          </w:tcPr>
          <w:p w14:paraId="0BFE5CF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t>
            </w:r>
          </w:p>
        </w:tc>
        <w:tc>
          <w:tcPr>
            <w:tcW w:w="821" w:type="dxa"/>
            <w:tcBorders>
              <w:top w:val="nil"/>
              <w:left w:val="nil"/>
              <w:bottom w:val="single" w:sz="4" w:space="0" w:color="auto"/>
              <w:right w:val="single" w:sz="4" w:space="0" w:color="auto"/>
            </w:tcBorders>
            <w:shd w:val="clear" w:color="auto" w:fill="auto"/>
            <w:noWrap/>
            <w:vAlign w:val="bottom"/>
            <w:hideMark/>
          </w:tcPr>
          <w:p w14:paraId="3841BCF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t>
            </w:r>
          </w:p>
        </w:tc>
        <w:tc>
          <w:tcPr>
            <w:tcW w:w="821" w:type="dxa"/>
            <w:tcBorders>
              <w:top w:val="nil"/>
              <w:left w:val="nil"/>
              <w:bottom w:val="single" w:sz="4" w:space="0" w:color="auto"/>
              <w:right w:val="single" w:sz="4" w:space="0" w:color="auto"/>
            </w:tcBorders>
            <w:shd w:val="clear" w:color="auto" w:fill="auto"/>
            <w:noWrap/>
            <w:vAlign w:val="bottom"/>
            <w:hideMark/>
          </w:tcPr>
          <w:p w14:paraId="4CFAF08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t>
            </w:r>
          </w:p>
        </w:tc>
        <w:tc>
          <w:tcPr>
            <w:tcW w:w="821" w:type="dxa"/>
            <w:tcBorders>
              <w:top w:val="nil"/>
              <w:left w:val="nil"/>
              <w:bottom w:val="single" w:sz="4" w:space="0" w:color="auto"/>
              <w:right w:val="single" w:sz="4" w:space="0" w:color="auto"/>
            </w:tcBorders>
            <w:shd w:val="clear" w:color="auto" w:fill="auto"/>
            <w:noWrap/>
            <w:vAlign w:val="bottom"/>
            <w:hideMark/>
          </w:tcPr>
          <w:p w14:paraId="51EB1A2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t>
            </w:r>
          </w:p>
        </w:tc>
      </w:tr>
      <w:tr w:rsidR="00256105" w:rsidRPr="003659D2" w14:paraId="63CA2F6A" w14:textId="77777777" w:rsidTr="00526E1F">
        <w:trPr>
          <w:trHeight w:val="576"/>
        </w:trPr>
        <w:tc>
          <w:tcPr>
            <w:tcW w:w="2375" w:type="dxa"/>
            <w:tcBorders>
              <w:top w:val="nil"/>
              <w:left w:val="single" w:sz="4" w:space="0" w:color="auto"/>
              <w:bottom w:val="single" w:sz="4" w:space="0" w:color="auto"/>
              <w:right w:val="single" w:sz="4" w:space="0" w:color="auto"/>
            </w:tcBorders>
            <w:shd w:val="clear" w:color="auto" w:fill="auto"/>
            <w:vAlign w:val="bottom"/>
            <w:hideMark/>
          </w:tcPr>
          <w:p w14:paraId="5D0AB12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 pomorskie (średnia)</w:t>
            </w:r>
          </w:p>
        </w:tc>
        <w:tc>
          <w:tcPr>
            <w:tcW w:w="820" w:type="dxa"/>
            <w:tcBorders>
              <w:top w:val="nil"/>
              <w:left w:val="nil"/>
              <w:bottom w:val="single" w:sz="4" w:space="0" w:color="auto"/>
              <w:right w:val="single" w:sz="4" w:space="0" w:color="auto"/>
            </w:tcBorders>
            <w:shd w:val="clear" w:color="auto" w:fill="auto"/>
            <w:noWrap/>
            <w:vAlign w:val="center"/>
            <w:hideMark/>
          </w:tcPr>
          <w:p w14:paraId="7E3AC51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884</w:t>
            </w:r>
          </w:p>
        </w:tc>
        <w:tc>
          <w:tcPr>
            <w:tcW w:w="821" w:type="dxa"/>
            <w:tcBorders>
              <w:top w:val="nil"/>
              <w:left w:val="nil"/>
              <w:bottom w:val="single" w:sz="4" w:space="0" w:color="auto"/>
              <w:right w:val="single" w:sz="4" w:space="0" w:color="auto"/>
            </w:tcBorders>
            <w:shd w:val="clear" w:color="auto" w:fill="auto"/>
            <w:noWrap/>
            <w:vAlign w:val="center"/>
            <w:hideMark/>
          </w:tcPr>
          <w:p w14:paraId="2FA7C55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805</w:t>
            </w:r>
          </w:p>
        </w:tc>
        <w:tc>
          <w:tcPr>
            <w:tcW w:w="821" w:type="dxa"/>
            <w:tcBorders>
              <w:top w:val="nil"/>
              <w:left w:val="nil"/>
              <w:bottom w:val="single" w:sz="4" w:space="0" w:color="auto"/>
              <w:right w:val="single" w:sz="4" w:space="0" w:color="auto"/>
            </w:tcBorders>
            <w:shd w:val="clear" w:color="auto" w:fill="auto"/>
            <w:noWrap/>
            <w:vAlign w:val="center"/>
            <w:hideMark/>
          </w:tcPr>
          <w:p w14:paraId="524B820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710</w:t>
            </w:r>
          </w:p>
        </w:tc>
        <w:tc>
          <w:tcPr>
            <w:tcW w:w="821" w:type="dxa"/>
            <w:tcBorders>
              <w:top w:val="nil"/>
              <w:left w:val="nil"/>
              <w:bottom w:val="single" w:sz="4" w:space="0" w:color="auto"/>
              <w:right w:val="single" w:sz="4" w:space="0" w:color="auto"/>
            </w:tcBorders>
            <w:shd w:val="clear" w:color="auto" w:fill="auto"/>
            <w:noWrap/>
            <w:vAlign w:val="center"/>
            <w:hideMark/>
          </w:tcPr>
          <w:p w14:paraId="35C879C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646</w:t>
            </w:r>
          </w:p>
        </w:tc>
        <w:tc>
          <w:tcPr>
            <w:tcW w:w="821" w:type="dxa"/>
            <w:tcBorders>
              <w:top w:val="nil"/>
              <w:left w:val="nil"/>
              <w:bottom w:val="single" w:sz="4" w:space="0" w:color="auto"/>
              <w:right w:val="single" w:sz="4" w:space="0" w:color="auto"/>
            </w:tcBorders>
            <w:shd w:val="clear" w:color="auto" w:fill="auto"/>
            <w:noWrap/>
            <w:vAlign w:val="center"/>
            <w:hideMark/>
          </w:tcPr>
          <w:p w14:paraId="66F466F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600</w:t>
            </w:r>
          </w:p>
        </w:tc>
        <w:tc>
          <w:tcPr>
            <w:tcW w:w="821" w:type="dxa"/>
            <w:tcBorders>
              <w:top w:val="nil"/>
              <w:left w:val="nil"/>
              <w:bottom w:val="single" w:sz="4" w:space="0" w:color="auto"/>
              <w:right w:val="single" w:sz="4" w:space="0" w:color="auto"/>
            </w:tcBorders>
            <w:shd w:val="clear" w:color="auto" w:fill="auto"/>
            <w:noWrap/>
            <w:vAlign w:val="center"/>
            <w:hideMark/>
          </w:tcPr>
          <w:p w14:paraId="491FCB6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541</w:t>
            </w:r>
          </w:p>
        </w:tc>
      </w:tr>
      <w:tr w:rsidR="00256105" w:rsidRPr="003659D2" w14:paraId="7276DB03" w14:textId="77777777" w:rsidTr="00526E1F">
        <w:trPr>
          <w:trHeight w:val="864"/>
        </w:trPr>
        <w:tc>
          <w:tcPr>
            <w:tcW w:w="2375" w:type="dxa"/>
            <w:tcBorders>
              <w:top w:val="nil"/>
              <w:left w:val="single" w:sz="4" w:space="0" w:color="auto"/>
              <w:bottom w:val="single" w:sz="4" w:space="0" w:color="auto"/>
              <w:right w:val="single" w:sz="4" w:space="0" w:color="auto"/>
            </w:tcBorders>
            <w:shd w:val="clear" w:color="auto" w:fill="auto"/>
            <w:vAlign w:val="bottom"/>
            <w:hideMark/>
          </w:tcPr>
          <w:p w14:paraId="5E89D3E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 (średnia)</w:t>
            </w:r>
          </w:p>
        </w:tc>
        <w:tc>
          <w:tcPr>
            <w:tcW w:w="820" w:type="dxa"/>
            <w:tcBorders>
              <w:top w:val="nil"/>
              <w:left w:val="nil"/>
              <w:bottom w:val="single" w:sz="4" w:space="0" w:color="auto"/>
              <w:right w:val="single" w:sz="4" w:space="0" w:color="auto"/>
            </w:tcBorders>
            <w:shd w:val="clear" w:color="auto" w:fill="auto"/>
            <w:noWrap/>
            <w:vAlign w:val="center"/>
            <w:hideMark/>
          </w:tcPr>
          <w:p w14:paraId="6893B31D"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917</w:t>
            </w:r>
          </w:p>
        </w:tc>
        <w:tc>
          <w:tcPr>
            <w:tcW w:w="821" w:type="dxa"/>
            <w:tcBorders>
              <w:top w:val="nil"/>
              <w:left w:val="nil"/>
              <w:bottom w:val="single" w:sz="4" w:space="0" w:color="auto"/>
              <w:right w:val="single" w:sz="4" w:space="0" w:color="auto"/>
            </w:tcBorders>
            <w:shd w:val="clear" w:color="auto" w:fill="auto"/>
            <w:noWrap/>
            <w:vAlign w:val="center"/>
            <w:hideMark/>
          </w:tcPr>
          <w:p w14:paraId="054B4A16"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848</w:t>
            </w:r>
          </w:p>
        </w:tc>
        <w:tc>
          <w:tcPr>
            <w:tcW w:w="821" w:type="dxa"/>
            <w:tcBorders>
              <w:top w:val="nil"/>
              <w:left w:val="nil"/>
              <w:bottom w:val="single" w:sz="4" w:space="0" w:color="auto"/>
              <w:right w:val="single" w:sz="4" w:space="0" w:color="auto"/>
            </w:tcBorders>
            <w:shd w:val="clear" w:color="auto" w:fill="auto"/>
            <w:noWrap/>
            <w:vAlign w:val="center"/>
            <w:hideMark/>
          </w:tcPr>
          <w:p w14:paraId="3465ECB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769</w:t>
            </w:r>
          </w:p>
        </w:tc>
        <w:tc>
          <w:tcPr>
            <w:tcW w:w="821" w:type="dxa"/>
            <w:tcBorders>
              <w:top w:val="nil"/>
              <w:left w:val="nil"/>
              <w:bottom w:val="single" w:sz="4" w:space="0" w:color="auto"/>
              <w:right w:val="single" w:sz="4" w:space="0" w:color="auto"/>
            </w:tcBorders>
            <w:shd w:val="clear" w:color="auto" w:fill="auto"/>
            <w:noWrap/>
            <w:vAlign w:val="center"/>
            <w:hideMark/>
          </w:tcPr>
          <w:p w14:paraId="4536B6DE"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720</w:t>
            </w:r>
          </w:p>
        </w:tc>
        <w:tc>
          <w:tcPr>
            <w:tcW w:w="821" w:type="dxa"/>
            <w:tcBorders>
              <w:top w:val="nil"/>
              <w:left w:val="nil"/>
              <w:bottom w:val="single" w:sz="4" w:space="0" w:color="auto"/>
              <w:right w:val="single" w:sz="4" w:space="0" w:color="auto"/>
            </w:tcBorders>
            <w:shd w:val="clear" w:color="auto" w:fill="auto"/>
            <w:noWrap/>
            <w:vAlign w:val="center"/>
            <w:hideMark/>
          </w:tcPr>
          <w:p w14:paraId="5F1237B1"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646</w:t>
            </w:r>
          </w:p>
        </w:tc>
        <w:tc>
          <w:tcPr>
            <w:tcW w:w="821" w:type="dxa"/>
            <w:tcBorders>
              <w:top w:val="nil"/>
              <w:left w:val="nil"/>
              <w:bottom w:val="single" w:sz="4" w:space="0" w:color="auto"/>
              <w:right w:val="single" w:sz="4" w:space="0" w:color="auto"/>
            </w:tcBorders>
            <w:shd w:val="clear" w:color="auto" w:fill="auto"/>
            <w:noWrap/>
            <w:vAlign w:val="center"/>
            <w:hideMark/>
          </w:tcPr>
          <w:p w14:paraId="58EF615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563</w:t>
            </w:r>
          </w:p>
        </w:tc>
      </w:tr>
      <w:tr w:rsidR="00256105" w:rsidRPr="003659D2" w14:paraId="302C2F74" w14:textId="77777777" w:rsidTr="00526E1F">
        <w:trPr>
          <w:trHeight w:val="288"/>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54BD051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Gm. Linia </w:t>
            </w:r>
          </w:p>
        </w:tc>
        <w:tc>
          <w:tcPr>
            <w:tcW w:w="820" w:type="dxa"/>
            <w:tcBorders>
              <w:top w:val="nil"/>
              <w:left w:val="nil"/>
              <w:bottom w:val="single" w:sz="4" w:space="0" w:color="auto"/>
              <w:right w:val="single" w:sz="4" w:space="0" w:color="auto"/>
            </w:tcBorders>
            <w:shd w:val="clear" w:color="auto" w:fill="auto"/>
            <w:noWrap/>
            <w:vAlign w:val="center"/>
            <w:hideMark/>
          </w:tcPr>
          <w:p w14:paraId="7278242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908</w:t>
            </w:r>
          </w:p>
        </w:tc>
        <w:tc>
          <w:tcPr>
            <w:tcW w:w="821" w:type="dxa"/>
            <w:tcBorders>
              <w:top w:val="nil"/>
              <w:left w:val="nil"/>
              <w:bottom w:val="single" w:sz="4" w:space="0" w:color="auto"/>
              <w:right w:val="single" w:sz="4" w:space="0" w:color="auto"/>
            </w:tcBorders>
            <w:shd w:val="clear" w:color="auto" w:fill="auto"/>
            <w:noWrap/>
            <w:vAlign w:val="center"/>
            <w:hideMark/>
          </w:tcPr>
          <w:p w14:paraId="060F06B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741</w:t>
            </w:r>
          </w:p>
        </w:tc>
        <w:tc>
          <w:tcPr>
            <w:tcW w:w="821" w:type="dxa"/>
            <w:tcBorders>
              <w:top w:val="nil"/>
              <w:left w:val="nil"/>
              <w:bottom w:val="single" w:sz="4" w:space="0" w:color="auto"/>
              <w:right w:val="single" w:sz="4" w:space="0" w:color="auto"/>
            </w:tcBorders>
            <w:shd w:val="clear" w:color="auto" w:fill="auto"/>
            <w:noWrap/>
            <w:vAlign w:val="center"/>
            <w:hideMark/>
          </w:tcPr>
          <w:p w14:paraId="098176B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634</w:t>
            </w:r>
          </w:p>
        </w:tc>
        <w:tc>
          <w:tcPr>
            <w:tcW w:w="821" w:type="dxa"/>
            <w:tcBorders>
              <w:top w:val="nil"/>
              <w:left w:val="nil"/>
              <w:bottom w:val="single" w:sz="4" w:space="0" w:color="auto"/>
              <w:right w:val="single" w:sz="4" w:space="0" w:color="auto"/>
            </w:tcBorders>
            <w:shd w:val="clear" w:color="auto" w:fill="auto"/>
            <w:noWrap/>
            <w:vAlign w:val="center"/>
            <w:hideMark/>
          </w:tcPr>
          <w:p w14:paraId="46B43B5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709</w:t>
            </w:r>
          </w:p>
        </w:tc>
        <w:tc>
          <w:tcPr>
            <w:tcW w:w="821" w:type="dxa"/>
            <w:tcBorders>
              <w:top w:val="nil"/>
              <w:left w:val="nil"/>
              <w:bottom w:val="single" w:sz="4" w:space="0" w:color="auto"/>
              <w:right w:val="single" w:sz="4" w:space="0" w:color="auto"/>
            </w:tcBorders>
            <w:shd w:val="clear" w:color="auto" w:fill="auto"/>
            <w:noWrap/>
            <w:vAlign w:val="center"/>
            <w:hideMark/>
          </w:tcPr>
          <w:p w14:paraId="0B54A7C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614</w:t>
            </w:r>
          </w:p>
        </w:tc>
        <w:tc>
          <w:tcPr>
            <w:tcW w:w="821" w:type="dxa"/>
            <w:tcBorders>
              <w:top w:val="nil"/>
              <w:left w:val="nil"/>
              <w:bottom w:val="single" w:sz="4" w:space="0" w:color="auto"/>
              <w:right w:val="single" w:sz="4" w:space="0" w:color="auto"/>
            </w:tcBorders>
            <w:shd w:val="clear" w:color="auto" w:fill="auto"/>
            <w:noWrap/>
            <w:vAlign w:val="center"/>
            <w:hideMark/>
          </w:tcPr>
          <w:p w14:paraId="49B497B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397</w:t>
            </w:r>
          </w:p>
        </w:tc>
      </w:tr>
      <w:tr w:rsidR="00256105" w:rsidRPr="003659D2" w14:paraId="1EAA4D9B" w14:textId="77777777" w:rsidTr="00526E1F">
        <w:trPr>
          <w:trHeight w:val="288"/>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2A2539E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820" w:type="dxa"/>
            <w:tcBorders>
              <w:top w:val="nil"/>
              <w:left w:val="nil"/>
              <w:bottom w:val="single" w:sz="4" w:space="0" w:color="auto"/>
              <w:right w:val="single" w:sz="4" w:space="0" w:color="auto"/>
            </w:tcBorders>
            <w:shd w:val="clear" w:color="auto" w:fill="auto"/>
            <w:noWrap/>
            <w:vAlign w:val="center"/>
            <w:hideMark/>
          </w:tcPr>
          <w:p w14:paraId="712C093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787</w:t>
            </w:r>
          </w:p>
        </w:tc>
        <w:tc>
          <w:tcPr>
            <w:tcW w:w="821" w:type="dxa"/>
            <w:tcBorders>
              <w:top w:val="nil"/>
              <w:left w:val="nil"/>
              <w:bottom w:val="single" w:sz="4" w:space="0" w:color="auto"/>
              <w:right w:val="single" w:sz="4" w:space="0" w:color="auto"/>
            </w:tcBorders>
            <w:shd w:val="clear" w:color="auto" w:fill="auto"/>
            <w:noWrap/>
            <w:vAlign w:val="center"/>
            <w:hideMark/>
          </w:tcPr>
          <w:p w14:paraId="4169A3A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675</w:t>
            </w:r>
          </w:p>
        </w:tc>
        <w:tc>
          <w:tcPr>
            <w:tcW w:w="821" w:type="dxa"/>
            <w:tcBorders>
              <w:top w:val="nil"/>
              <w:left w:val="nil"/>
              <w:bottom w:val="single" w:sz="4" w:space="0" w:color="auto"/>
              <w:right w:val="single" w:sz="4" w:space="0" w:color="auto"/>
            </w:tcBorders>
            <w:shd w:val="clear" w:color="auto" w:fill="auto"/>
            <w:noWrap/>
            <w:vAlign w:val="center"/>
            <w:hideMark/>
          </w:tcPr>
          <w:p w14:paraId="0CB8D58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609</w:t>
            </w:r>
          </w:p>
        </w:tc>
        <w:tc>
          <w:tcPr>
            <w:tcW w:w="821" w:type="dxa"/>
            <w:tcBorders>
              <w:top w:val="nil"/>
              <w:left w:val="nil"/>
              <w:bottom w:val="single" w:sz="4" w:space="0" w:color="auto"/>
              <w:right w:val="single" w:sz="4" w:space="0" w:color="auto"/>
            </w:tcBorders>
            <w:shd w:val="clear" w:color="auto" w:fill="auto"/>
            <w:noWrap/>
            <w:vAlign w:val="center"/>
            <w:hideMark/>
          </w:tcPr>
          <w:p w14:paraId="29E45FE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547</w:t>
            </w:r>
          </w:p>
        </w:tc>
        <w:tc>
          <w:tcPr>
            <w:tcW w:w="821" w:type="dxa"/>
            <w:tcBorders>
              <w:top w:val="nil"/>
              <w:left w:val="nil"/>
              <w:bottom w:val="single" w:sz="4" w:space="0" w:color="auto"/>
              <w:right w:val="single" w:sz="4" w:space="0" w:color="auto"/>
            </w:tcBorders>
            <w:shd w:val="clear" w:color="auto" w:fill="auto"/>
            <w:noWrap/>
            <w:vAlign w:val="center"/>
            <w:hideMark/>
          </w:tcPr>
          <w:p w14:paraId="3940F6A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500</w:t>
            </w:r>
          </w:p>
        </w:tc>
        <w:tc>
          <w:tcPr>
            <w:tcW w:w="821" w:type="dxa"/>
            <w:tcBorders>
              <w:top w:val="nil"/>
              <w:left w:val="nil"/>
              <w:bottom w:val="single" w:sz="4" w:space="0" w:color="auto"/>
              <w:right w:val="single" w:sz="4" w:space="0" w:color="auto"/>
            </w:tcBorders>
            <w:shd w:val="clear" w:color="auto" w:fill="auto"/>
            <w:noWrap/>
            <w:vAlign w:val="center"/>
            <w:hideMark/>
          </w:tcPr>
          <w:p w14:paraId="0C43C35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430</w:t>
            </w:r>
          </w:p>
        </w:tc>
      </w:tr>
      <w:tr w:rsidR="00256105" w:rsidRPr="003659D2" w14:paraId="746E3C8E" w14:textId="77777777" w:rsidTr="00526E1F">
        <w:trPr>
          <w:trHeight w:val="288"/>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066FFB1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820" w:type="dxa"/>
            <w:tcBorders>
              <w:top w:val="nil"/>
              <w:left w:val="nil"/>
              <w:bottom w:val="single" w:sz="4" w:space="0" w:color="auto"/>
              <w:right w:val="single" w:sz="4" w:space="0" w:color="auto"/>
            </w:tcBorders>
            <w:shd w:val="clear" w:color="auto" w:fill="auto"/>
            <w:noWrap/>
            <w:vAlign w:val="center"/>
            <w:hideMark/>
          </w:tcPr>
          <w:p w14:paraId="11007BA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1097</w:t>
            </w:r>
          </w:p>
        </w:tc>
        <w:tc>
          <w:tcPr>
            <w:tcW w:w="821" w:type="dxa"/>
            <w:tcBorders>
              <w:top w:val="nil"/>
              <w:left w:val="nil"/>
              <w:bottom w:val="single" w:sz="4" w:space="0" w:color="auto"/>
              <w:right w:val="single" w:sz="4" w:space="0" w:color="auto"/>
            </w:tcBorders>
            <w:shd w:val="clear" w:color="auto" w:fill="auto"/>
            <w:noWrap/>
            <w:vAlign w:val="center"/>
            <w:hideMark/>
          </w:tcPr>
          <w:p w14:paraId="5A943E0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1023</w:t>
            </w:r>
          </w:p>
        </w:tc>
        <w:tc>
          <w:tcPr>
            <w:tcW w:w="821" w:type="dxa"/>
            <w:tcBorders>
              <w:top w:val="nil"/>
              <w:left w:val="nil"/>
              <w:bottom w:val="single" w:sz="4" w:space="0" w:color="auto"/>
              <w:right w:val="single" w:sz="4" w:space="0" w:color="auto"/>
            </w:tcBorders>
            <w:shd w:val="clear" w:color="auto" w:fill="auto"/>
            <w:noWrap/>
            <w:vAlign w:val="center"/>
            <w:hideMark/>
          </w:tcPr>
          <w:p w14:paraId="041DAC7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961</w:t>
            </w:r>
          </w:p>
        </w:tc>
        <w:tc>
          <w:tcPr>
            <w:tcW w:w="821" w:type="dxa"/>
            <w:tcBorders>
              <w:top w:val="nil"/>
              <w:left w:val="nil"/>
              <w:bottom w:val="single" w:sz="4" w:space="0" w:color="auto"/>
              <w:right w:val="single" w:sz="4" w:space="0" w:color="auto"/>
            </w:tcBorders>
            <w:shd w:val="clear" w:color="auto" w:fill="auto"/>
            <w:noWrap/>
            <w:vAlign w:val="center"/>
            <w:hideMark/>
          </w:tcPr>
          <w:p w14:paraId="016E94C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946</w:t>
            </w:r>
          </w:p>
        </w:tc>
        <w:tc>
          <w:tcPr>
            <w:tcW w:w="821" w:type="dxa"/>
            <w:tcBorders>
              <w:top w:val="nil"/>
              <w:left w:val="nil"/>
              <w:bottom w:val="single" w:sz="4" w:space="0" w:color="auto"/>
              <w:right w:val="single" w:sz="4" w:space="0" w:color="auto"/>
            </w:tcBorders>
            <w:shd w:val="clear" w:color="auto" w:fill="auto"/>
            <w:noWrap/>
            <w:vAlign w:val="center"/>
            <w:hideMark/>
          </w:tcPr>
          <w:p w14:paraId="0A4F0CB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860</w:t>
            </w:r>
          </w:p>
        </w:tc>
        <w:tc>
          <w:tcPr>
            <w:tcW w:w="821" w:type="dxa"/>
            <w:tcBorders>
              <w:top w:val="nil"/>
              <w:left w:val="nil"/>
              <w:bottom w:val="single" w:sz="4" w:space="0" w:color="auto"/>
              <w:right w:val="single" w:sz="4" w:space="0" w:color="auto"/>
            </w:tcBorders>
            <w:shd w:val="clear" w:color="auto" w:fill="auto"/>
            <w:noWrap/>
            <w:vAlign w:val="center"/>
            <w:hideMark/>
          </w:tcPr>
          <w:p w14:paraId="15A84BB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748</w:t>
            </w:r>
          </w:p>
        </w:tc>
      </w:tr>
      <w:tr w:rsidR="00256105" w:rsidRPr="003659D2" w14:paraId="4FE25FA9" w14:textId="77777777" w:rsidTr="00526E1F">
        <w:trPr>
          <w:trHeight w:val="288"/>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4416003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820" w:type="dxa"/>
            <w:tcBorders>
              <w:top w:val="nil"/>
              <w:left w:val="nil"/>
              <w:bottom w:val="single" w:sz="4" w:space="0" w:color="auto"/>
              <w:right w:val="single" w:sz="4" w:space="0" w:color="auto"/>
            </w:tcBorders>
            <w:shd w:val="clear" w:color="auto" w:fill="auto"/>
            <w:noWrap/>
            <w:vAlign w:val="center"/>
            <w:hideMark/>
          </w:tcPr>
          <w:p w14:paraId="1B124FE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1120</w:t>
            </w:r>
          </w:p>
        </w:tc>
        <w:tc>
          <w:tcPr>
            <w:tcW w:w="821" w:type="dxa"/>
            <w:tcBorders>
              <w:top w:val="nil"/>
              <w:left w:val="nil"/>
              <w:bottom w:val="single" w:sz="4" w:space="0" w:color="auto"/>
              <w:right w:val="single" w:sz="4" w:space="0" w:color="auto"/>
            </w:tcBorders>
            <w:shd w:val="clear" w:color="auto" w:fill="auto"/>
            <w:noWrap/>
            <w:vAlign w:val="center"/>
            <w:hideMark/>
          </w:tcPr>
          <w:p w14:paraId="28907E0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1042</w:t>
            </w:r>
          </w:p>
        </w:tc>
        <w:tc>
          <w:tcPr>
            <w:tcW w:w="821" w:type="dxa"/>
            <w:tcBorders>
              <w:top w:val="nil"/>
              <w:left w:val="nil"/>
              <w:bottom w:val="single" w:sz="4" w:space="0" w:color="auto"/>
              <w:right w:val="single" w:sz="4" w:space="0" w:color="auto"/>
            </w:tcBorders>
            <w:shd w:val="clear" w:color="auto" w:fill="auto"/>
            <w:noWrap/>
            <w:vAlign w:val="center"/>
            <w:hideMark/>
          </w:tcPr>
          <w:p w14:paraId="4A3EB67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1081</w:t>
            </w:r>
          </w:p>
        </w:tc>
        <w:tc>
          <w:tcPr>
            <w:tcW w:w="821" w:type="dxa"/>
            <w:tcBorders>
              <w:top w:val="nil"/>
              <w:left w:val="nil"/>
              <w:bottom w:val="single" w:sz="4" w:space="0" w:color="auto"/>
              <w:right w:val="single" w:sz="4" w:space="0" w:color="auto"/>
            </w:tcBorders>
            <w:shd w:val="clear" w:color="auto" w:fill="auto"/>
            <w:noWrap/>
            <w:vAlign w:val="center"/>
            <w:hideMark/>
          </w:tcPr>
          <w:p w14:paraId="62EAE5B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1060</w:t>
            </w:r>
          </w:p>
        </w:tc>
        <w:tc>
          <w:tcPr>
            <w:tcW w:w="821" w:type="dxa"/>
            <w:tcBorders>
              <w:top w:val="nil"/>
              <w:left w:val="nil"/>
              <w:bottom w:val="single" w:sz="4" w:space="0" w:color="auto"/>
              <w:right w:val="single" w:sz="4" w:space="0" w:color="auto"/>
            </w:tcBorders>
            <w:shd w:val="clear" w:color="auto" w:fill="auto"/>
            <w:noWrap/>
            <w:vAlign w:val="center"/>
            <w:hideMark/>
          </w:tcPr>
          <w:p w14:paraId="687BB2A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1009</w:t>
            </w:r>
          </w:p>
        </w:tc>
        <w:tc>
          <w:tcPr>
            <w:tcW w:w="821" w:type="dxa"/>
            <w:tcBorders>
              <w:top w:val="nil"/>
              <w:left w:val="nil"/>
              <w:bottom w:val="single" w:sz="4" w:space="0" w:color="auto"/>
              <w:right w:val="single" w:sz="4" w:space="0" w:color="auto"/>
            </w:tcBorders>
            <w:shd w:val="clear" w:color="auto" w:fill="auto"/>
            <w:noWrap/>
            <w:vAlign w:val="center"/>
            <w:hideMark/>
          </w:tcPr>
          <w:p w14:paraId="6C81F00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989</w:t>
            </w:r>
          </w:p>
        </w:tc>
      </w:tr>
    </w:tbl>
    <w:p w14:paraId="3A7CC0DE" w14:textId="77777777"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Źródło: Opracowanie własne na podstawie Oceny zasobów pomocy społecznej</w:t>
      </w:r>
    </w:p>
    <w:p w14:paraId="51ED19C9" w14:textId="2FD42BA3" w:rsidR="00256105" w:rsidRPr="002C0045" w:rsidRDefault="00256105" w:rsidP="002C0045">
      <w:pPr>
        <w:spacing w:after="0" w:line="276" w:lineRule="auto"/>
        <w:jc w:val="both"/>
        <w:rPr>
          <w:rFonts w:eastAsia="Calibri" w:cstheme="minorHAnsi"/>
          <w:kern w:val="0"/>
          <w14:ligatures w14:val="none"/>
        </w:rPr>
      </w:pPr>
      <w:r w:rsidRPr="003659D2">
        <w:rPr>
          <w:rFonts w:eastAsia="Calibri" w:cstheme="minorHAnsi"/>
          <w:kern w:val="0"/>
          <w14:ligatures w14:val="none"/>
        </w:rPr>
        <w:t>Największą liczbę osób korzystających w roku 2020 ze świadczeń na podstawie wydanych decyzji OPS mają gminy Szemud 989 i Łęczyce 748, natomiast najmniej gmina Linia 397. Gmina Luzino z liczbą wydanych decyzji 430 osiąga wartość najbardziej zbliżoną do średniej wydanych decyzji dla województwa pomorskiego 541 czy średniej dla powiatu w tym okresie wynoszącej 563.</w:t>
      </w:r>
    </w:p>
    <w:p w14:paraId="1003179A" w14:textId="07F7285D"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Calibri" w:cstheme="minorHAnsi"/>
          <w:kern w:val="0"/>
          <w14:ligatures w14:val="none"/>
        </w:rPr>
        <w:t>Tabela</w:t>
      </w:r>
      <w:r w:rsidR="002C0045">
        <w:rPr>
          <w:rFonts w:eastAsia="Calibri" w:cstheme="minorHAnsi"/>
          <w:kern w:val="0"/>
          <w14:ligatures w14:val="none"/>
        </w:rPr>
        <w:t xml:space="preserve"> 12.</w:t>
      </w:r>
      <w:r w:rsidRPr="003659D2">
        <w:rPr>
          <w:rFonts w:eastAsia="Calibri" w:cstheme="minorHAnsi"/>
          <w:kern w:val="0"/>
          <w14:ligatures w14:val="none"/>
        </w:rPr>
        <w:t xml:space="preserve"> </w:t>
      </w:r>
      <w:r w:rsidRPr="003659D2">
        <w:rPr>
          <w:rFonts w:eastAsia="Times New Roman" w:cstheme="minorHAnsi"/>
          <w:color w:val="000000"/>
          <w:kern w:val="0"/>
          <w:lang w:eastAsia="pl-PL"/>
          <w14:ligatures w14:val="none"/>
        </w:rPr>
        <w:t xml:space="preserve">Powody udzielania pomocy i wsparcia rodzinom w roku 2020 </w:t>
      </w:r>
    </w:p>
    <w:tbl>
      <w:tblPr>
        <w:tblW w:w="8020" w:type="dxa"/>
        <w:tblInd w:w="75" w:type="dxa"/>
        <w:tblCellMar>
          <w:left w:w="70" w:type="dxa"/>
          <w:right w:w="70" w:type="dxa"/>
        </w:tblCellMar>
        <w:tblLook w:val="04A0" w:firstRow="1" w:lastRow="0" w:firstColumn="1" w:lastColumn="0" w:noHBand="0" w:noVBand="1"/>
      </w:tblPr>
      <w:tblGrid>
        <w:gridCol w:w="3001"/>
        <w:gridCol w:w="857"/>
        <w:gridCol w:w="721"/>
        <w:gridCol w:w="587"/>
        <w:gridCol w:w="475"/>
        <w:gridCol w:w="475"/>
        <w:gridCol w:w="475"/>
        <w:gridCol w:w="475"/>
        <w:gridCol w:w="1060"/>
      </w:tblGrid>
      <w:tr w:rsidR="00256105" w:rsidRPr="003659D2" w14:paraId="4C5BA065" w14:textId="77777777" w:rsidTr="00526E1F">
        <w:trPr>
          <w:trHeight w:val="288"/>
        </w:trPr>
        <w:tc>
          <w:tcPr>
            <w:tcW w:w="8020" w:type="dxa"/>
            <w:gridSpan w:val="9"/>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1AD31C8"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 xml:space="preserve">Powody udzielania pomocy i wsparcia rodzinom w roku 2020 </w:t>
            </w:r>
          </w:p>
        </w:tc>
      </w:tr>
      <w:tr w:rsidR="00256105" w:rsidRPr="003659D2" w14:paraId="32C385D1" w14:textId="77777777" w:rsidTr="00526E1F">
        <w:trPr>
          <w:trHeight w:val="136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72251B4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57" w:type="dxa"/>
            <w:tcBorders>
              <w:top w:val="nil"/>
              <w:left w:val="nil"/>
              <w:bottom w:val="single" w:sz="4" w:space="0" w:color="auto"/>
              <w:right w:val="single" w:sz="4" w:space="0" w:color="auto"/>
            </w:tcBorders>
            <w:shd w:val="clear" w:color="000000" w:fill="FFC000"/>
            <w:noWrap/>
            <w:textDirection w:val="btLr"/>
            <w:vAlign w:val="center"/>
            <w:hideMark/>
          </w:tcPr>
          <w:p w14:paraId="1493814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Polska</w:t>
            </w:r>
          </w:p>
        </w:tc>
        <w:tc>
          <w:tcPr>
            <w:tcW w:w="721" w:type="dxa"/>
            <w:tcBorders>
              <w:top w:val="nil"/>
              <w:left w:val="nil"/>
              <w:bottom w:val="single" w:sz="4" w:space="0" w:color="auto"/>
              <w:right w:val="single" w:sz="4" w:space="0" w:color="auto"/>
            </w:tcBorders>
            <w:shd w:val="clear" w:color="000000" w:fill="FFC000"/>
            <w:noWrap/>
            <w:textDirection w:val="btLr"/>
            <w:vAlign w:val="center"/>
            <w:hideMark/>
          </w:tcPr>
          <w:p w14:paraId="79D3539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województwo</w:t>
            </w:r>
          </w:p>
        </w:tc>
        <w:tc>
          <w:tcPr>
            <w:tcW w:w="585" w:type="dxa"/>
            <w:tcBorders>
              <w:top w:val="nil"/>
              <w:left w:val="nil"/>
              <w:bottom w:val="single" w:sz="4" w:space="0" w:color="auto"/>
              <w:right w:val="single" w:sz="4" w:space="0" w:color="auto"/>
            </w:tcBorders>
            <w:shd w:val="clear" w:color="000000" w:fill="FFC000"/>
            <w:noWrap/>
            <w:textDirection w:val="btLr"/>
            <w:vAlign w:val="center"/>
            <w:hideMark/>
          </w:tcPr>
          <w:p w14:paraId="3B3A96A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w:t>
            </w:r>
          </w:p>
        </w:tc>
        <w:tc>
          <w:tcPr>
            <w:tcW w:w="449" w:type="dxa"/>
            <w:tcBorders>
              <w:top w:val="nil"/>
              <w:left w:val="nil"/>
              <w:bottom w:val="single" w:sz="4" w:space="0" w:color="auto"/>
              <w:right w:val="single" w:sz="4" w:space="0" w:color="auto"/>
            </w:tcBorders>
            <w:shd w:val="clear" w:color="auto" w:fill="auto"/>
            <w:noWrap/>
            <w:textDirection w:val="btLr"/>
            <w:vAlign w:val="center"/>
            <w:hideMark/>
          </w:tcPr>
          <w:p w14:paraId="51B36E5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Linia</w:t>
            </w:r>
          </w:p>
        </w:tc>
        <w:tc>
          <w:tcPr>
            <w:tcW w:w="449" w:type="dxa"/>
            <w:tcBorders>
              <w:top w:val="nil"/>
              <w:left w:val="nil"/>
              <w:bottom w:val="single" w:sz="4" w:space="0" w:color="auto"/>
              <w:right w:val="single" w:sz="4" w:space="0" w:color="auto"/>
            </w:tcBorders>
            <w:shd w:val="clear" w:color="auto" w:fill="auto"/>
            <w:noWrap/>
            <w:textDirection w:val="btLr"/>
            <w:vAlign w:val="center"/>
            <w:hideMark/>
          </w:tcPr>
          <w:p w14:paraId="6B9D1DB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Luzino</w:t>
            </w:r>
          </w:p>
        </w:tc>
        <w:tc>
          <w:tcPr>
            <w:tcW w:w="449" w:type="dxa"/>
            <w:tcBorders>
              <w:top w:val="nil"/>
              <w:left w:val="nil"/>
              <w:bottom w:val="single" w:sz="4" w:space="0" w:color="auto"/>
              <w:right w:val="single" w:sz="4" w:space="0" w:color="auto"/>
            </w:tcBorders>
            <w:shd w:val="clear" w:color="auto" w:fill="auto"/>
            <w:noWrap/>
            <w:textDirection w:val="btLr"/>
            <w:vAlign w:val="center"/>
            <w:hideMark/>
          </w:tcPr>
          <w:p w14:paraId="0589664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Łęczyce</w:t>
            </w:r>
          </w:p>
        </w:tc>
        <w:tc>
          <w:tcPr>
            <w:tcW w:w="449" w:type="dxa"/>
            <w:tcBorders>
              <w:top w:val="nil"/>
              <w:left w:val="nil"/>
              <w:bottom w:val="single" w:sz="4" w:space="0" w:color="auto"/>
              <w:right w:val="single" w:sz="4" w:space="0" w:color="auto"/>
            </w:tcBorders>
            <w:shd w:val="clear" w:color="auto" w:fill="auto"/>
            <w:noWrap/>
            <w:textDirection w:val="btLr"/>
            <w:vAlign w:val="center"/>
            <w:hideMark/>
          </w:tcPr>
          <w:p w14:paraId="032543D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Szemud</w:t>
            </w:r>
          </w:p>
        </w:tc>
        <w:tc>
          <w:tcPr>
            <w:tcW w:w="1060" w:type="dxa"/>
            <w:tcBorders>
              <w:top w:val="nil"/>
              <w:left w:val="nil"/>
              <w:bottom w:val="single" w:sz="4" w:space="0" w:color="auto"/>
              <w:right w:val="single" w:sz="4" w:space="0" w:color="auto"/>
            </w:tcBorders>
            <w:shd w:val="clear" w:color="000000" w:fill="FFFF00"/>
            <w:vAlign w:val="center"/>
            <w:hideMark/>
          </w:tcPr>
          <w:p w14:paraId="47A8D36B"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Suma obszar</w:t>
            </w:r>
          </w:p>
        </w:tc>
      </w:tr>
      <w:tr w:rsidR="00256105" w:rsidRPr="003659D2" w14:paraId="3B1D1902"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1F17A8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Długotrwała lub ciężka choroba</w:t>
            </w:r>
          </w:p>
        </w:tc>
        <w:tc>
          <w:tcPr>
            <w:tcW w:w="857" w:type="dxa"/>
            <w:tcBorders>
              <w:top w:val="nil"/>
              <w:left w:val="nil"/>
              <w:bottom w:val="single" w:sz="4" w:space="0" w:color="auto"/>
              <w:right w:val="single" w:sz="4" w:space="0" w:color="auto"/>
            </w:tcBorders>
            <w:shd w:val="clear" w:color="auto" w:fill="auto"/>
            <w:noWrap/>
            <w:vAlign w:val="center"/>
            <w:hideMark/>
          </w:tcPr>
          <w:p w14:paraId="77F600C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386597</w:t>
            </w:r>
          </w:p>
        </w:tc>
        <w:tc>
          <w:tcPr>
            <w:tcW w:w="721" w:type="dxa"/>
            <w:tcBorders>
              <w:top w:val="nil"/>
              <w:left w:val="nil"/>
              <w:bottom w:val="single" w:sz="4" w:space="0" w:color="auto"/>
              <w:right w:val="single" w:sz="4" w:space="0" w:color="auto"/>
            </w:tcBorders>
            <w:shd w:val="clear" w:color="auto" w:fill="auto"/>
            <w:noWrap/>
            <w:vAlign w:val="center"/>
            <w:hideMark/>
          </w:tcPr>
          <w:p w14:paraId="3387CE0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24980</w:t>
            </w:r>
          </w:p>
        </w:tc>
        <w:tc>
          <w:tcPr>
            <w:tcW w:w="585" w:type="dxa"/>
            <w:tcBorders>
              <w:top w:val="nil"/>
              <w:left w:val="nil"/>
              <w:bottom w:val="single" w:sz="4" w:space="0" w:color="auto"/>
              <w:right w:val="single" w:sz="4" w:space="0" w:color="auto"/>
            </w:tcBorders>
            <w:shd w:val="clear" w:color="auto" w:fill="auto"/>
            <w:noWrap/>
            <w:vAlign w:val="center"/>
            <w:hideMark/>
          </w:tcPr>
          <w:p w14:paraId="7BF8656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2283</w:t>
            </w:r>
          </w:p>
        </w:tc>
        <w:tc>
          <w:tcPr>
            <w:tcW w:w="449" w:type="dxa"/>
            <w:tcBorders>
              <w:top w:val="nil"/>
              <w:left w:val="nil"/>
              <w:bottom w:val="single" w:sz="4" w:space="0" w:color="auto"/>
              <w:right w:val="single" w:sz="4" w:space="0" w:color="auto"/>
            </w:tcBorders>
            <w:shd w:val="clear" w:color="auto" w:fill="auto"/>
            <w:noWrap/>
            <w:vAlign w:val="center"/>
            <w:hideMark/>
          </w:tcPr>
          <w:p w14:paraId="0357A98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159</w:t>
            </w:r>
          </w:p>
        </w:tc>
        <w:tc>
          <w:tcPr>
            <w:tcW w:w="449" w:type="dxa"/>
            <w:tcBorders>
              <w:top w:val="nil"/>
              <w:left w:val="nil"/>
              <w:bottom w:val="single" w:sz="4" w:space="0" w:color="auto"/>
              <w:right w:val="single" w:sz="4" w:space="0" w:color="auto"/>
            </w:tcBorders>
            <w:shd w:val="clear" w:color="auto" w:fill="auto"/>
            <w:noWrap/>
            <w:vAlign w:val="center"/>
            <w:hideMark/>
          </w:tcPr>
          <w:p w14:paraId="550EF94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160</w:t>
            </w:r>
          </w:p>
        </w:tc>
        <w:tc>
          <w:tcPr>
            <w:tcW w:w="449" w:type="dxa"/>
            <w:tcBorders>
              <w:top w:val="nil"/>
              <w:left w:val="nil"/>
              <w:bottom w:val="single" w:sz="4" w:space="0" w:color="auto"/>
              <w:right w:val="single" w:sz="4" w:space="0" w:color="auto"/>
            </w:tcBorders>
            <w:shd w:val="clear" w:color="auto" w:fill="auto"/>
            <w:noWrap/>
            <w:vAlign w:val="center"/>
            <w:hideMark/>
          </w:tcPr>
          <w:p w14:paraId="3A7F02B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220</w:t>
            </w:r>
          </w:p>
        </w:tc>
        <w:tc>
          <w:tcPr>
            <w:tcW w:w="449" w:type="dxa"/>
            <w:tcBorders>
              <w:top w:val="nil"/>
              <w:left w:val="nil"/>
              <w:bottom w:val="single" w:sz="4" w:space="0" w:color="auto"/>
              <w:right w:val="single" w:sz="4" w:space="0" w:color="auto"/>
            </w:tcBorders>
            <w:shd w:val="clear" w:color="auto" w:fill="auto"/>
            <w:noWrap/>
            <w:vAlign w:val="center"/>
            <w:hideMark/>
          </w:tcPr>
          <w:p w14:paraId="35974CF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187</w:t>
            </w:r>
          </w:p>
        </w:tc>
        <w:tc>
          <w:tcPr>
            <w:tcW w:w="1060" w:type="dxa"/>
            <w:tcBorders>
              <w:top w:val="nil"/>
              <w:left w:val="nil"/>
              <w:bottom w:val="single" w:sz="4" w:space="0" w:color="auto"/>
              <w:right w:val="single" w:sz="4" w:space="0" w:color="auto"/>
            </w:tcBorders>
            <w:shd w:val="clear" w:color="000000" w:fill="FFFF00"/>
            <w:noWrap/>
            <w:vAlign w:val="center"/>
            <w:hideMark/>
          </w:tcPr>
          <w:p w14:paraId="086F911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726</w:t>
            </w:r>
          </w:p>
        </w:tc>
      </w:tr>
      <w:tr w:rsidR="00256105" w:rsidRPr="003659D2" w14:paraId="5979B067"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665547C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Niepełnosprawność</w:t>
            </w:r>
          </w:p>
        </w:tc>
        <w:tc>
          <w:tcPr>
            <w:tcW w:w="857" w:type="dxa"/>
            <w:tcBorders>
              <w:top w:val="nil"/>
              <w:left w:val="nil"/>
              <w:bottom w:val="single" w:sz="4" w:space="0" w:color="auto"/>
              <w:right w:val="single" w:sz="4" w:space="0" w:color="auto"/>
            </w:tcBorders>
            <w:shd w:val="clear" w:color="auto" w:fill="auto"/>
            <w:noWrap/>
            <w:vAlign w:val="center"/>
            <w:hideMark/>
          </w:tcPr>
          <w:p w14:paraId="70AF864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311006</w:t>
            </w:r>
          </w:p>
        </w:tc>
        <w:tc>
          <w:tcPr>
            <w:tcW w:w="721" w:type="dxa"/>
            <w:tcBorders>
              <w:top w:val="nil"/>
              <w:left w:val="nil"/>
              <w:bottom w:val="single" w:sz="4" w:space="0" w:color="auto"/>
              <w:right w:val="single" w:sz="4" w:space="0" w:color="auto"/>
            </w:tcBorders>
            <w:shd w:val="clear" w:color="auto" w:fill="auto"/>
            <w:noWrap/>
            <w:vAlign w:val="center"/>
            <w:hideMark/>
          </w:tcPr>
          <w:p w14:paraId="18BECAE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25476</w:t>
            </w:r>
          </w:p>
        </w:tc>
        <w:tc>
          <w:tcPr>
            <w:tcW w:w="585" w:type="dxa"/>
            <w:tcBorders>
              <w:top w:val="nil"/>
              <w:left w:val="nil"/>
              <w:bottom w:val="single" w:sz="4" w:space="0" w:color="auto"/>
              <w:right w:val="single" w:sz="4" w:space="0" w:color="auto"/>
            </w:tcBorders>
            <w:shd w:val="clear" w:color="auto" w:fill="auto"/>
            <w:noWrap/>
            <w:vAlign w:val="center"/>
            <w:hideMark/>
          </w:tcPr>
          <w:p w14:paraId="6A7ABE7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2381</w:t>
            </w:r>
          </w:p>
        </w:tc>
        <w:tc>
          <w:tcPr>
            <w:tcW w:w="449" w:type="dxa"/>
            <w:tcBorders>
              <w:top w:val="nil"/>
              <w:left w:val="nil"/>
              <w:bottom w:val="single" w:sz="4" w:space="0" w:color="auto"/>
              <w:right w:val="single" w:sz="4" w:space="0" w:color="auto"/>
            </w:tcBorders>
            <w:shd w:val="clear" w:color="auto" w:fill="auto"/>
            <w:noWrap/>
            <w:vAlign w:val="center"/>
            <w:hideMark/>
          </w:tcPr>
          <w:p w14:paraId="01EA683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129</w:t>
            </w:r>
          </w:p>
        </w:tc>
        <w:tc>
          <w:tcPr>
            <w:tcW w:w="449" w:type="dxa"/>
            <w:tcBorders>
              <w:top w:val="nil"/>
              <w:left w:val="nil"/>
              <w:bottom w:val="single" w:sz="4" w:space="0" w:color="auto"/>
              <w:right w:val="single" w:sz="4" w:space="0" w:color="auto"/>
            </w:tcBorders>
            <w:shd w:val="clear" w:color="auto" w:fill="auto"/>
            <w:noWrap/>
            <w:vAlign w:val="center"/>
            <w:hideMark/>
          </w:tcPr>
          <w:p w14:paraId="18AD2FF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128</w:t>
            </w:r>
          </w:p>
        </w:tc>
        <w:tc>
          <w:tcPr>
            <w:tcW w:w="449" w:type="dxa"/>
            <w:tcBorders>
              <w:top w:val="nil"/>
              <w:left w:val="nil"/>
              <w:bottom w:val="single" w:sz="4" w:space="0" w:color="auto"/>
              <w:right w:val="single" w:sz="4" w:space="0" w:color="auto"/>
            </w:tcBorders>
            <w:shd w:val="clear" w:color="auto" w:fill="auto"/>
            <w:noWrap/>
            <w:vAlign w:val="center"/>
            <w:hideMark/>
          </w:tcPr>
          <w:p w14:paraId="4717029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211</w:t>
            </w:r>
          </w:p>
        </w:tc>
        <w:tc>
          <w:tcPr>
            <w:tcW w:w="449" w:type="dxa"/>
            <w:tcBorders>
              <w:top w:val="nil"/>
              <w:left w:val="nil"/>
              <w:bottom w:val="single" w:sz="4" w:space="0" w:color="auto"/>
              <w:right w:val="single" w:sz="4" w:space="0" w:color="auto"/>
            </w:tcBorders>
            <w:shd w:val="clear" w:color="auto" w:fill="auto"/>
            <w:noWrap/>
            <w:vAlign w:val="center"/>
            <w:hideMark/>
          </w:tcPr>
          <w:p w14:paraId="58CB00C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255</w:t>
            </w:r>
          </w:p>
        </w:tc>
        <w:tc>
          <w:tcPr>
            <w:tcW w:w="1060" w:type="dxa"/>
            <w:tcBorders>
              <w:top w:val="nil"/>
              <w:left w:val="nil"/>
              <w:bottom w:val="single" w:sz="4" w:space="0" w:color="auto"/>
              <w:right w:val="single" w:sz="4" w:space="0" w:color="auto"/>
            </w:tcBorders>
            <w:shd w:val="clear" w:color="000000" w:fill="FFFF00"/>
            <w:noWrap/>
            <w:vAlign w:val="center"/>
            <w:hideMark/>
          </w:tcPr>
          <w:p w14:paraId="7EE95BF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723</w:t>
            </w:r>
          </w:p>
        </w:tc>
      </w:tr>
      <w:tr w:rsidR="00256105" w:rsidRPr="003659D2" w14:paraId="4FAD0E60"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2C71369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Ubóstwo</w:t>
            </w:r>
          </w:p>
        </w:tc>
        <w:tc>
          <w:tcPr>
            <w:tcW w:w="857" w:type="dxa"/>
            <w:tcBorders>
              <w:top w:val="nil"/>
              <w:left w:val="nil"/>
              <w:bottom w:val="single" w:sz="4" w:space="0" w:color="auto"/>
              <w:right w:val="single" w:sz="4" w:space="0" w:color="auto"/>
            </w:tcBorders>
            <w:shd w:val="clear" w:color="auto" w:fill="auto"/>
            <w:noWrap/>
            <w:vAlign w:val="center"/>
            <w:hideMark/>
          </w:tcPr>
          <w:p w14:paraId="0E46EF4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399879</w:t>
            </w:r>
          </w:p>
        </w:tc>
        <w:tc>
          <w:tcPr>
            <w:tcW w:w="721" w:type="dxa"/>
            <w:tcBorders>
              <w:top w:val="nil"/>
              <w:left w:val="nil"/>
              <w:bottom w:val="single" w:sz="4" w:space="0" w:color="auto"/>
              <w:right w:val="single" w:sz="4" w:space="0" w:color="auto"/>
            </w:tcBorders>
            <w:shd w:val="clear" w:color="auto" w:fill="auto"/>
            <w:noWrap/>
            <w:vAlign w:val="center"/>
            <w:hideMark/>
          </w:tcPr>
          <w:p w14:paraId="525757A1"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28023</w:t>
            </w:r>
          </w:p>
        </w:tc>
        <w:tc>
          <w:tcPr>
            <w:tcW w:w="585" w:type="dxa"/>
            <w:tcBorders>
              <w:top w:val="nil"/>
              <w:left w:val="nil"/>
              <w:bottom w:val="single" w:sz="4" w:space="0" w:color="auto"/>
              <w:right w:val="single" w:sz="4" w:space="0" w:color="auto"/>
            </w:tcBorders>
            <w:shd w:val="clear" w:color="auto" w:fill="auto"/>
            <w:noWrap/>
            <w:vAlign w:val="center"/>
            <w:hideMark/>
          </w:tcPr>
          <w:p w14:paraId="7BC9A296"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2598</w:t>
            </w:r>
          </w:p>
        </w:tc>
        <w:tc>
          <w:tcPr>
            <w:tcW w:w="449" w:type="dxa"/>
            <w:tcBorders>
              <w:top w:val="nil"/>
              <w:left w:val="nil"/>
              <w:bottom w:val="single" w:sz="4" w:space="0" w:color="auto"/>
              <w:right w:val="single" w:sz="4" w:space="0" w:color="auto"/>
            </w:tcBorders>
            <w:shd w:val="clear" w:color="auto" w:fill="auto"/>
            <w:noWrap/>
            <w:vAlign w:val="center"/>
            <w:hideMark/>
          </w:tcPr>
          <w:p w14:paraId="016F524D"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127</w:t>
            </w:r>
          </w:p>
        </w:tc>
        <w:tc>
          <w:tcPr>
            <w:tcW w:w="449" w:type="dxa"/>
            <w:tcBorders>
              <w:top w:val="nil"/>
              <w:left w:val="nil"/>
              <w:bottom w:val="single" w:sz="4" w:space="0" w:color="auto"/>
              <w:right w:val="single" w:sz="4" w:space="0" w:color="auto"/>
            </w:tcBorders>
            <w:shd w:val="clear" w:color="auto" w:fill="auto"/>
            <w:noWrap/>
            <w:vAlign w:val="center"/>
            <w:hideMark/>
          </w:tcPr>
          <w:p w14:paraId="26B5068D"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105</w:t>
            </w:r>
          </w:p>
        </w:tc>
        <w:tc>
          <w:tcPr>
            <w:tcW w:w="449" w:type="dxa"/>
            <w:tcBorders>
              <w:top w:val="nil"/>
              <w:left w:val="nil"/>
              <w:bottom w:val="single" w:sz="4" w:space="0" w:color="auto"/>
              <w:right w:val="single" w:sz="4" w:space="0" w:color="auto"/>
            </w:tcBorders>
            <w:shd w:val="clear" w:color="auto" w:fill="auto"/>
            <w:noWrap/>
            <w:vAlign w:val="center"/>
            <w:hideMark/>
          </w:tcPr>
          <w:p w14:paraId="09C91A02"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258</w:t>
            </w:r>
          </w:p>
        </w:tc>
        <w:tc>
          <w:tcPr>
            <w:tcW w:w="449" w:type="dxa"/>
            <w:tcBorders>
              <w:top w:val="nil"/>
              <w:left w:val="nil"/>
              <w:bottom w:val="single" w:sz="4" w:space="0" w:color="auto"/>
              <w:right w:val="single" w:sz="4" w:space="0" w:color="auto"/>
            </w:tcBorders>
            <w:shd w:val="clear" w:color="auto" w:fill="auto"/>
            <w:noWrap/>
            <w:vAlign w:val="center"/>
            <w:hideMark/>
          </w:tcPr>
          <w:p w14:paraId="02F761FC"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268</w:t>
            </w:r>
          </w:p>
        </w:tc>
        <w:tc>
          <w:tcPr>
            <w:tcW w:w="1060" w:type="dxa"/>
            <w:tcBorders>
              <w:top w:val="nil"/>
              <w:left w:val="nil"/>
              <w:bottom w:val="single" w:sz="4" w:space="0" w:color="auto"/>
              <w:right w:val="single" w:sz="4" w:space="0" w:color="auto"/>
            </w:tcBorders>
            <w:shd w:val="clear" w:color="000000" w:fill="FFFF00"/>
            <w:noWrap/>
            <w:vAlign w:val="center"/>
            <w:hideMark/>
          </w:tcPr>
          <w:p w14:paraId="6776B28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758</w:t>
            </w:r>
          </w:p>
        </w:tc>
      </w:tr>
      <w:tr w:rsidR="00256105" w:rsidRPr="003659D2" w14:paraId="0C18EB3B" w14:textId="77777777" w:rsidTr="00526E1F">
        <w:trPr>
          <w:trHeight w:val="636"/>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3D0D59A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Potrzeba ochrony macierzyństwa</w:t>
            </w:r>
          </w:p>
        </w:tc>
        <w:tc>
          <w:tcPr>
            <w:tcW w:w="857" w:type="dxa"/>
            <w:tcBorders>
              <w:top w:val="nil"/>
              <w:left w:val="nil"/>
              <w:bottom w:val="single" w:sz="4" w:space="0" w:color="auto"/>
              <w:right w:val="single" w:sz="4" w:space="0" w:color="auto"/>
            </w:tcBorders>
            <w:shd w:val="clear" w:color="auto" w:fill="auto"/>
            <w:noWrap/>
            <w:vAlign w:val="center"/>
            <w:hideMark/>
          </w:tcPr>
          <w:p w14:paraId="44365C2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75581</w:t>
            </w:r>
          </w:p>
        </w:tc>
        <w:tc>
          <w:tcPr>
            <w:tcW w:w="721" w:type="dxa"/>
            <w:tcBorders>
              <w:top w:val="nil"/>
              <w:left w:val="nil"/>
              <w:bottom w:val="single" w:sz="4" w:space="0" w:color="auto"/>
              <w:right w:val="single" w:sz="4" w:space="0" w:color="auto"/>
            </w:tcBorders>
            <w:shd w:val="clear" w:color="auto" w:fill="auto"/>
            <w:noWrap/>
            <w:vAlign w:val="center"/>
            <w:hideMark/>
          </w:tcPr>
          <w:p w14:paraId="7479116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5213</w:t>
            </w:r>
          </w:p>
        </w:tc>
        <w:tc>
          <w:tcPr>
            <w:tcW w:w="585" w:type="dxa"/>
            <w:tcBorders>
              <w:top w:val="nil"/>
              <w:left w:val="nil"/>
              <w:bottom w:val="single" w:sz="4" w:space="0" w:color="auto"/>
              <w:right w:val="single" w:sz="4" w:space="0" w:color="auto"/>
            </w:tcBorders>
            <w:shd w:val="clear" w:color="auto" w:fill="auto"/>
            <w:noWrap/>
            <w:vAlign w:val="center"/>
            <w:hideMark/>
          </w:tcPr>
          <w:p w14:paraId="639CF40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723</w:t>
            </w:r>
          </w:p>
        </w:tc>
        <w:tc>
          <w:tcPr>
            <w:tcW w:w="449" w:type="dxa"/>
            <w:tcBorders>
              <w:top w:val="nil"/>
              <w:left w:val="nil"/>
              <w:bottom w:val="single" w:sz="4" w:space="0" w:color="auto"/>
              <w:right w:val="single" w:sz="4" w:space="0" w:color="auto"/>
            </w:tcBorders>
            <w:shd w:val="clear" w:color="auto" w:fill="auto"/>
            <w:noWrap/>
            <w:vAlign w:val="center"/>
            <w:hideMark/>
          </w:tcPr>
          <w:p w14:paraId="174AB47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81</w:t>
            </w:r>
          </w:p>
        </w:tc>
        <w:tc>
          <w:tcPr>
            <w:tcW w:w="449" w:type="dxa"/>
            <w:tcBorders>
              <w:top w:val="nil"/>
              <w:left w:val="nil"/>
              <w:bottom w:val="single" w:sz="4" w:space="0" w:color="auto"/>
              <w:right w:val="single" w:sz="4" w:space="0" w:color="auto"/>
            </w:tcBorders>
            <w:shd w:val="clear" w:color="auto" w:fill="auto"/>
            <w:noWrap/>
            <w:vAlign w:val="center"/>
            <w:hideMark/>
          </w:tcPr>
          <w:p w14:paraId="27FB1A9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74</w:t>
            </w:r>
          </w:p>
        </w:tc>
        <w:tc>
          <w:tcPr>
            <w:tcW w:w="449" w:type="dxa"/>
            <w:tcBorders>
              <w:top w:val="nil"/>
              <w:left w:val="nil"/>
              <w:bottom w:val="single" w:sz="4" w:space="0" w:color="auto"/>
              <w:right w:val="single" w:sz="4" w:space="0" w:color="auto"/>
            </w:tcBorders>
            <w:shd w:val="clear" w:color="auto" w:fill="auto"/>
            <w:noWrap/>
            <w:vAlign w:val="center"/>
            <w:hideMark/>
          </w:tcPr>
          <w:p w14:paraId="6738045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107</w:t>
            </w:r>
          </w:p>
        </w:tc>
        <w:tc>
          <w:tcPr>
            <w:tcW w:w="449" w:type="dxa"/>
            <w:tcBorders>
              <w:top w:val="nil"/>
              <w:left w:val="nil"/>
              <w:bottom w:val="single" w:sz="4" w:space="0" w:color="auto"/>
              <w:right w:val="single" w:sz="4" w:space="0" w:color="auto"/>
            </w:tcBorders>
            <w:shd w:val="clear" w:color="auto" w:fill="auto"/>
            <w:noWrap/>
            <w:vAlign w:val="center"/>
            <w:hideMark/>
          </w:tcPr>
          <w:p w14:paraId="6B0C917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149</w:t>
            </w:r>
          </w:p>
        </w:tc>
        <w:tc>
          <w:tcPr>
            <w:tcW w:w="1060" w:type="dxa"/>
            <w:tcBorders>
              <w:top w:val="nil"/>
              <w:left w:val="nil"/>
              <w:bottom w:val="single" w:sz="4" w:space="0" w:color="auto"/>
              <w:right w:val="single" w:sz="4" w:space="0" w:color="auto"/>
            </w:tcBorders>
            <w:shd w:val="clear" w:color="000000" w:fill="FFFF00"/>
            <w:noWrap/>
            <w:vAlign w:val="center"/>
            <w:hideMark/>
          </w:tcPr>
          <w:p w14:paraId="5C35841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411</w:t>
            </w:r>
          </w:p>
        </w:tc>
      </w:tr>
      <w:tr w:rsidR="00256105" w:rsidRPr="003659D2" w14:paraId="49901349" w14:textId="77777777" w:rsidTr="00526E1F">
        <w:trPr>
          <w:trHeight w:val="792"/>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3304E27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Potrzeba ochrony macierzyństwa- w tym potrzeba ochrony wielodzietności</w:t>
            </w:r>
          </w:p>
        </w:tc>
        <w:tc>
          <w:tcPr>
            <w:tcW w:w="857" w:type="dxa"/>
            <w:tcBorders>
              <w:top w:val="nil"/>
              <w:left w:val="nil"/>
              <w:bottom w:val="single" w:sz="4" w:space="0" w:color="auto"/>
              <w:right w:val="single" w:sz="4" w:space="0" w:color="auto"/>
            </w:tcBorders>
            <w:shd w:val="clear" w:color="auto" w:fill="auto"/>
            <w:noWrap/>
            <w:vAlign w:val="center"/>
            <w:hideMark/>
          </w:tcPr>
          <w:p w14:paraId="5D71CE1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721" w:type="dxa"/>
            <w:tcBorders>
              <w:top w:val="nil"/>
              <w:left w:val="nil"/>
              <w:bottom w:val="single" w:sz="4" w:space="0" w:color="auto"/>
              <w:right w:val="single" w:sz="4" w:space="0" w:color="auto"/>
            </w:tcBorders>
            <w:shd w:val="clear" w:color="auto" w:fill="auto"/>
            <w:noWrap/>
            <w:vAlign w:val="center"/>
            <w:hideMark/>
          </w:tcPr>
          <w:p w14:paraId="71FD46A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585" w:type="dxa"/>
            <w:tcBorders>
              <w:top w:val="nil"/>
              <w:left w:val="nil"/>
              <w:bottom w:val="single" w:sz="4" w:space="0" w:color="auto"/>
              <w:right w:val="single" w:sz="4" w:space="0" w:color="auto"/>
            </w:tcBorders>
            <w:shd w:val="clear" w:color="auto" w:fill="auto"/>
            <w:noWrap/>
            <w:vAlign w:val="center"/>
            <w:hideMark/>
          </w:tcPr>
          <w:p w14:paraId="1C8BD11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449" w:type="dxa"/>
            <w:tcBorders>
              <w:top w:val="nil"/>
              <w:left w:val="nil"/>
              <w:bottom w:val="single" w:sz="4" w:space="0" w:color="auto"/>
              <w:right w:val="single" w:sz="4" w:space="0" w:color="auto"/>
            </w:tcBorders>
            <w:shd w:val="clear" w:color="auto" w:fill="auto"/>
            <w:noWrap/>
            <w:vAlign w:val="center"/>
            <w:hideMark/>
          </w:tcPr>
          <w:p w14:paraId="3AE0BB7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81</w:t>
            </w:r>
          </w:p>
        </w:tc>
        <w:tc>
          <w:tcPr>
            <w:tcW w:w="449" w:type="dxa"/>
            <w:tcBorders>
              <w:top w:val="nil"/>
              <w:left w:val="nil"/>
              <w:bottom w:val="single" w:sz="4" w:space="0" w:color="auto"/>
              <w:right w:val="single" w:sz="4" w:space="0" w:color="auto"/>
            </w:tcBorders>
            <w:shd w:val="clear" w:color="auto" w:fill="auto"/>
            <w:noWrap/>
            <w:vAlign w:val="center"/>
            <w:hideMark/>
          </w:tcPr>
          <w:p w14:paraId="5A849DD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w:t>
            </w:r>
          </w:p>
        </w:tc>
        <w:tc>
          <w:tcPr>
            <w:tcW w:w="449" w:type="dxa"/>
            <w:tcBorders>
              <w:top w:val="nil"/>
              <w:left w:val="nil"/>
              <w:bottom w:val="single" w:sz="4" w:space="0" w:color="auto"/>
              <w:right w:val="single" w:sz="4" w:space="0" w:color="auto"/>
            </w:tcBorders>
            <w:shd w:val="clear" w:color="auto" w:fill="auto"/>
            <w:noWrap/>
            <w:vAlign w:val="center"/>
            <w:hideMark/>
          </w:tcPr>
          <w:p w14:paraId="2CA84A9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105</w:t>
            </w:r>
          </w:p>
        </w:tc>
        <w:tc>
          <w:tcPr>
            <w:tcW w:w="449" w:type="dxa"/>
            <w:tcBorders>
              <w:top w:val="nil"/>
              <w:left w:val="nil"/>
              <w:bottom w:val="single" w:sz="4" w:space="0" w:color="auto"/>
              <w:right w:val="single" w:sz="4" w:space="0" w:color="auto"/>
            </w:tcBorders>
            <w:shd w:val="clear" w:color="auto" w:fill="auto"/>
            <w:noWrap/>
            <w:vAlign w:val="center"/>
            <w:hideMark/>
          </w:tcPr>
          <w:p w14:paraId="4F42B556"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140</w:t>
            </w:r>
          </w:p>
        </w:tc>
        <w:tc>
          <w:tcPr>
            <w:tcW w:w="1060" w:type="dxa"/>
            <w:tcBorders>
              <w:top w:val="nil"/>
              <w:left w:val="nil"/>
              <w:bottom w:val="single" w:sz="4" w:space="0" w:color="auto"/>
              <w:right w:val="single" w:sz="4" w:space="0" w:color="auto"/>
            </w:tcBorders>
            <w:shd w:val="clear" w:color="000000" w:fill="FFFF00"/>
            <w:noWrap/>
            <w:vAlign w:val="center"/>
            <w:hideMark/>
          </w:tcPr>
          <w:p w14:paraId="4D33715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394</w:t>
            </w:r>
          </w:p>
        </w:tc>
      </w:tr>
      <w:tr w:rsidR="00256105" w:rsidRPr="003659D2" w14:paraId="1FDDCB74"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3740BAF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Bezrobocie</w:t>
            </w:r>
          </w:p>
        </w:tc>
        <w:tc>
          <w:tcPr>
            <w:tcW w:w="857" w:type="dxa"/>
            <w:tcBorders>
              <w:top w:val="nil"/>
              <w:left w:val="nil"/>
              <w:bottom w:val="single" w:sz="4" w:space="0" w:color="auto"/>
              <w:right w:val="single" w:sz="4" w:space="0" w:color="auto"/>
            </w:tcBorders>
            <w:shd w:val="clear" w:color="auto" w:fill="auto"/>
            <w:noWrap/>
            <w:vAlign w:val="center"/>
            <w:hideMark/>
          </w:tcPr>
          <w:p w14:paraId="4950D78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279393</w:t>
            </w:r>
          </w:p>
        </w:tc>
        <w:tc>
          <w:tcPr>
            <w:tcW w:w="721" w:type="dxa"/>
            <w:tcBorders>
              <w:top w:val="nil"/>
              <w:left w:val="nil"/>
              <w:bottom w:val="single" w:sz="4" w:space="0" w:color="auto"/>
              <w:right w:val="single" w:sz="4" w:space="0" w:color="auto"/>
            </w:tcBorders>
            <w:shd w:val="clear" w:color="auto" w:fill="auto"/>
            <w:noWrap/>
            <w:vAlign w:val="center"/>
            <w:hideMark/>
          </w:tcPr>
          <w:p w14:paraId="3D69AC1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13102</w:t>
            </w:r>
          </w:p>
        </w:tc>
        <w:tc>
          <w:tcPr>
            <w:tcW w:w="585" w:type="dxa"/>
            <w:tcBorders>
              <w:top w:val="nil"/>
              <w:left w:val="nil"/>
              <w:bottom w:val="single" w:sz="4" w:space="0" w:color="auto"/>
              <w:right w:val="single" w:sz="4" w:space="0" w:color="auto"/>
            </w:tcBorders>
            <w:shd w:val="clear" w:color="auto" w:fill="auto"/>
            <w:noWrap/>
            <w:vAlign w:val="center"/>
            <w:hideMark/>
          </w:tcPr>
          <w:p w14:paraId="19FCAC5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810</w:t>
            </w:r>
          </w:p>
        </w:tc>
        <w:tc>
          <w:tcPr>
            <w:tcW w:w="449" w:type="dxa"/>
            <w:tcBorders>
              <w:top w:val="nil"/>
              <w:left w:val="nil"/>
              <w:bottom w:val="single" w:sz="4" w:space="0" w:color="auto"/>
              <w:right w:val="single" w:sz="4" w:space="0" w:color="auto"/>
            </w:tcBorders>
            <w:shd w:val="clear" w:color="auto" w:fill="auto"/>
            <w:noWrap/>
            <w:vAlign w:val="center"/>
            <w:hideMark/>
          </w:tcPr>
          <w:p w14:paraId="0D6CCE0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w:t>
            </w:r>
          </w:p>
        </w:tc>
        <w:tc>
          <w:tcPr>
            <w:tcW w:w="449" w:type="dxa"/>
            <w:tcBorders>
              <w:top w:val="nil"/>
              <w:left w:val="nil"/>
              <w:bottom w:val="single" w:sz="4" w:space="0" w:color="auto"/>
              <w:right w:val="single" w:sz="4" w:space="0" w:color="auto"/>
            </w:tcBorders>
            <w:shd w:val="clear" w:color="auto" w:fill="auto"/>
            <w:noWrap/>
            <w:vAlign w:val="center"/>
            <w:hideMark/>
          </w:tcPr>
          <w:p w14:paraId="22292B3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54</w:t>
            </w:r>
          </w:p>
        </w:tc>
        <w:tc>
          <w:tcPr>
            <w:tcW w:w="449" w:type="dxa"/>
            <w:tcBorders>
              <w:top w:val="nil"/>
              <w:left w:val="nil"/>
              <w:bottom w:val="single" w:sz="4" w:space="0" w:color="auto"/>
              <w:right w:val="single" w:sz="4" w:space="0" w:color="auto"/>
            </w:tcBorders>
            <w:shd w:val="clear" w:color="auto" w:fill="auto"/>
            <w:noWrap/>
            <w:vAlign w:val="center"/>
            <w:hideMark/>
          </w:tcPr>
          <w:p w14:paraId="206B2E0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78</w:t>
            </w:r>
          </w:p>
        </w:tc>
        <w:tc>
          <w:tcPr>
            <w:tcW w:w="449" w:type="dxa"/>
            <w:tcBorders>
              <w:top w:val="nil"/>
              <w:left w:val="nil"/>
              <w:bottom w:val="single" w:sz="4" w:space="0" w:color="auto"/>
              <w:right w:val="single" w:sz="4" w:space="0" w:color="auto"/>
            </w:tcBorders>
            <w:shd w:val="clear" w:color="auto" w:fill="auto"/>
            <w:noWrap/>
            <w:vAlign w:val="center"/>
            <w:hideMark/>
          </w:tcPr>
          <w:p w14:paraId="4AD0941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34</w:t>
            </w:r>
          </w:p>
        </w:tc>
        <w:tc>
          <w:tcPr>
            <w:tcW w:w="1060" w:type="dxa"/>
            <w:tcBorders>
              <w:top w:val="nil"/>
              <w:left w:val="nil"/>
              <w:bottom w:val="single" w:sz="4" w:space="0" w:color="auto"/>
              <w:right w:val="single" w:sz="4" w:space="0" w:color="auto"/>
            </w:tcBorders>
            <w:shd w:val="clear" w:color="000000" w:fill="FFFF00"/>
            <w:noWrap/>
            <w:vAlign w:val="center"/>
            <w:hideMark/>
          </w:tcPr>
          <w:p w14:paraId="3ECED56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195</w:t>
            </w:r>
          </w:p>
        </w:tc>
      </w:tr>
      <w:tr w:rsidR="00256105" w:rsidRPr="003659D2" w14:paraId="607F1563" w14:textId="77777777" w:rsidTr="00526E1F">
        <w:trPr>
          <w:trHeight w:val="1056"/>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AD2DE5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lastRenderedPageBreak/>
              <w:t>Bezradność w sprawach opiekuńczo - wychowawczych i prowadzenia gospodarstwa domowego- ogółem</w:t>
            </w:r>
          </w:p>
        </w:tc>
        <w:tc>
          <w:tcPr>
            <w:tcW w:w="857" w:type="dxa"/>
            <w:tcBorders>
              <w:top w:val="nil"/>
              <w:left w:val="nil"/>
              <w:bottom w:val="single" w:sz="4" w:space="0" w:color="auto"/>
              <w:right w:val="single" w:sz="4" w:space="0" w:color="auto"/>
            </w:tcBorders>
            <w:shd w:val="clear" w:color="auto" w:fill="auto"/>
            <w:noWrap/>
            <w:vAlign w:val="center"/>
            <w:hideMark/>
          </w:tcPr>
          <w:p w14:paraId="26A9324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129599</w:t>
            </w:r>
          </w:p>
        </w:tc>
        <w:tc>
          <w:tcPr>
            <w:tcW w:w="721" w:type="dxa"/>
            <w:tcBorders>
              <w:top w:val="nil"/>
              <w:left w:val="nil"/>
              <w:bottom w:val="single" w:sz="4" w:space="0" w:color="auto"/>
              <w:right w:val="single" w:sz="4" w:space="0" w:color="auto"/>
            </w:tcBorders>
            <w:shd w:val="clear" w:color="auto" w:fill="auto"/>
            <w:noWrap/>
            <w:vAlign w:val="center"/>
            <w:hideMark/>
          </w:tcPr>
          <w:p w14:paraId="43F9E8B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8618</w:t>
            </w:r>
          </w:p>
        </w:tc>
        <w:tc>
          <w:tcPr>
            <w:tcW w:w="585" w:type="dxa"/>
            <w:tcBorders>
              <w:top w:val="nil"/>
              <w:left w:val="nil"/>
              <w:bottom w:val="single" w:sz="4" w:space="0" w:color="auto"/>
              <w:right w:val="single" w:sz="4" w:space="0" w:color="auto"/>
            </w:tcBorders>
            <w:shd w:val="clear" w:color="auto" w:fill="auto"/>
            <w:noWrap/>
            <w:vAlign w:val="center"/>
            <w:hideMark/>
          </w:tcPr>
          <w:p w14:paraId="65618D0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840</w:t>
            </w:r>
          </w:p>
        </w:tc>
        <w:tc>
          <w:tcPr>
            <w:tcW w:w="449" w:type="dxa"/>
            <w:tcBorders>
              <w:top w:val="nil"/>
              <w:left w:val="nil"/>
              <w:bottom w:val="single" w:sz="4" w:space="0" w:color="auto"/>
              <w:right w:val="single" w:sz="4" w:space="0" w:color="auto"/>
            </w:tcBorders>
            <w:shd w:val="clear" w:color="auto" w:fill="auto"/>
            <w:noWrap/>
            <w:vAlign w:val="center"/>
            <w:hideMark/>
          </w:tcPr>
          <w:p w14:paraId="6A6CD3A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c>
          <w:tcPr>
            <w:tcW w:w="449" w:type="dxa"/>
            <w:tcBorders>
              <w:top w:val="nil"/>
              <w:left w:val="nil"/>
              <w:bottom w:val="single" w:sz="4" w:space="0" w:color="auto"/>
              <w:right w:val="single" w:sz="4" w:space="0" w:color="auto"/>
            </w:tcBorders>
            <w:shd w:val="clear" w:color="auto" w:fill="auto"/>
            <w:noWrap/>
            <w:vAlign w:val="center"/>
            <w:hideMark/>
          </w:tcPr>
          <w:p w14:paraId="6C00CD1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w:t>
            </w:r>
          </w:p>
        </w:tc>
        <w:tc>
          <w:tcPr>
            <w:tcW w:w="449" w:type="dxa"/>
            <w:tcBorders>
              <w:top w:val="nil"/>
              <w:left w:val="nil"/>
              <w:bottom w:val="single" w:sz="4" w:space="0" w:color="auto"/>
              <w:right w:val="single" w:sz="4" w:space="0" w:color="auto"/>
            </w:tcBorders>
            <w:shd w:val="clear" w:color="auto" w:fill="auto"/>
            <w:noWrap/>
            <w:vAlign w:val="center"/>
            <w:hideMark/>
          </w:tcPr>
          <w:p w14:paraId="75C9BFC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288</w:t>
            </w:r>
          </w:p>
        </w:tc>
        <w:tc>
          <w:tcPr>
            <w:tcW w:w="449" w:type="dxa"/>
            <w:tcBorders>
              <w:top w:val="nil"/>
              <w:left w:val="nil"/>
              <w:bottom w:val="single" w:sz="4" w:space="0" w:color="auto"/>
              <w:right w:val="single" w:sz="4" w:space="0" w:color="auto"/>
            </w:tcBorders>
            <w:shd w:val="clear" w:color="auto" w:fill="auto"/>
            <w:noWrap/>
            <w:vAlign w:val="center"/>
            <w:hideMark/>
          </w:tcPr>
          <w:p w14:paraId="57CE307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58</w:t>
            </w:r>
          </w:p>
        </w:tc>
        <w:tc>
          <w:tcPr>
            <w:tcW w:w="1060" w:type="dxa"/>
            <w:tcBorders>
              <w:top w:val="nil"/>
              <w:left w:val="nil"/>
              <w:bottom w:val="single" w:sz="4" w:space="0" w:color="auto"/>
              <w:right w:val="single" w:sz="4" w:space="0" w:color="auto"/>
            </w:tcBorders>
            <w:shd w:val="clear" w:color="000000" w:fill="FFFF00"/>
            <w:noWrap/>
            <w:vAlign w:val="center"/>
            <w:hideMark/>
          </w:tcPr>
          <w:p w14:paraId="1C255D7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401</w:t>
            </w:r>
          </w:p>
        </w:tc>
      </w:tr>
      <w:tr w:rsidR="00256105" w:rsidRPr="003659D2" w14:paraId="6D6BBB21"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0664668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Alkoholizm</w:t>
            </w:r>
          </w:p>
        </w:tc>
        <w:tc>
          <w:tcPr>
            <w:tcW w:w="857" w:type="dxa"/>
            <w:tcBorders>
              <w:top w:val="nil"/>
              <w:left w:val="nil"/>
              <w:bottom w:val="single" w:sz="4" w:space="0" w:color="auto"/>
              <w:right w:val="single" w:sz="4" w:space="0" w:color="auto"/>
            </w:tcBorders>
            <w:shd w:val="clear" w:color="auto" w:fill="auto"/>
            <w:noWrap/>
            <w:vAlign w:val="center"/>
            <w:hideMark/>
          </w:tcPr>
          <w:p w14:paraId="54BE5B0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59086</w:t>
            </w:r>
          </w:p>
        </w:tc>
        <w:tc>
          <w:tcPr>
            <w:tcW w:w="721" w:type="dxa"/>
            <w:tcBorders>
              <w:top w:val="nil"/>
              <w:left w:val="nil"/>
              <w:bottom w:val="single" w:sz="4" w:space="0" w:color="auto"/>
              <w:right w:val="single" w:sz="4" w:space="0" w:color="auto"/>
            </w:tcBorders>
            <w:shd w:val="clear" w:color="auto" w:fill="auto"/>
            <w:noWrap/>
            <w:vAlign w:val="center"/>
            <w:hideMark/>
          </w:tcPr>
          <w:p w14:paraId="25B608E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5008</w:t>
            </w:r>
          </w:p>
        </w:tc>
        <w:tc>
          <w:tcPr>
            <w:tcW w:w="585" w:type="dxa"/>
            <w:tcBorders>
              <w:top w:val="nil"/>
              <w:left w:val="nil"/>
              <w:bottom w:val="single" w:sz="4" w:space="0" w:color="auto"/>
              <w:right w:val="single" w:sz="4" w:space="0" w:color="auto"/>
            </w:tcBorders>
            <w:shd w:val="clear" w:color="auto" w:fill="auto"/>
            <w:noWrap/>
            <w:vAlign w:val="center"/>
            <w:hideMark/>
          </w:tcPr>
          <w:p w14:paraId="53809A6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437</w:t>
            </w:r>
          </w:p>
        </w:tc>
        <w:tc>
          <w:tcPr>
            <w:tcW w:w="449" w:type="dxa"/>
            <w:tcBorders>
              <w:top w:val="nil"/>
              <w:left w:val="nil"/>
              <w:bottom w:val="single" w:sz="4" w:space="0" w:color="auto"/>
              <w:right w:val="single" w:sz="4" w:space="0" w:color="auto"/>
            </w:tcBorders>
            <w:shd w:val="clear" w:color="auto" w:fill="auto"/>
            <w:noWrap/>
            <w:vAlign w:val="center"/>
            <w:hideMark/>
          </w:tcPr>
          <w:p w14:paraId="07B121E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19</w:t>
            </w:r>
          </w:p>
        </w:tc>
        <w:tc>
          <w:tcPr>
            <w:tcW w:w="449" w:type="dxa"/>
            <w:tcBorders>
              <w:top w:val="nil"/>
              <w:left w:val="nil"/>
              <w:bottom w:val="single" w:sz="4" w:space="0" w:color="auto"/>
              <w:right w:val="single" w:sz="4" w:space="0" w:color="auto"/>
            </w:tcBorders>
            <w:shd w:val="clear" w:color="auto" w:fill="auto"/>
            <w:noWrap/>
            <w:vAlign w:val="center"/>
            <w:hideMark/>
          </w:tcPr>
          <w:p w14:paraId="316DD69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w:t>
            </w:r>
          </w:p>
        </w:tc>
        <w:tc>
          <w:tcPr>
            <w:tcW w:w="449" w:type="dxa"/>
            <w:tcBorders>
              <w:top w:val="nil"/>
              <w:left w:val="nil"/>
              <w:bottom w:val="single" w:sz="4" w:space="0" w:color="auto"/>
              <w:right w:val="single" w:sz="4" w:space="0" w:color="auto"/>
            </w:tcBorders>
            <w:shd w:val="clear" w:color="auto" w:fill="auto"/>
            <w:noWrap/>
            <w:vAlign w:val="center"/>
            <w:hideMark/>
          </w:tcPr>
          <w:p w14:paraId="5DCDF92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w:t>
            </w:r>
          </w:p>
        </w:tc>
        <w:tc>
          <w:tcPr>
            <w:tcW w:w="449" w:type="dxa"/>
            <w:tcBorders>
              <w:top w:val="nil"/>
              <w:left w:val="nil"/>
              <w:bottom w:val="single" w:sz="4" w:space="0" w:color="auto"/>
              <w:right w:val="single" w:sz="4" w:space="0" w:color="auto"/>
            </w:tcBorders>
            <w:shd w:val="clear" w:color="auto" w:fill="auto"/>
            <w:noWrap/>
            <w:vAlign w:val="center"/>
            <w:hideMark/>
          </w:tcPr>
          <w:p w14:paraId="41DC440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c>
          <w:tcPr>
            <w:tcW w:w="1060" w:type="dxa"/>
            <w:tcBorders>
              <w:top w:val="nil"/>
              <w:left w:val="nil"/>
              <w:bottom w:val="single" w:sz="4" w:space="0" w:color="auto"/>
              <w:right w:val="single" w:sz="4" w:space="0" w:color="auto"/>
            </w:tcBorders>
            <w:shd w:val="clear" w:color="000000" w:fill="FFFF00"/>
            <w:noWrap/>
            <w:vAlign w:val="center"/>
            <w:hideMark/>
          </w:tcPr>
          <w:p w14:paraId="3A29B75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122</w:t>
            </w:r>
          </w:p>
        </w:tc>
      </w:tr>
      <w:tr w:rsidR="00256105" w:rsidRPr="003659D2" w14:paraId="6BF2C2FF" w14:textId="77777777" w:rsidTr="00526E1F">
        <w:trPr>
          <w:trHeight w:val="1056"/>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58F6CD1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Bezradność w sprawach opiekuńczo.- wychowawczych i prowadzenia gospodarstwa domowego- ogółem- w tym rodziny niepełne</w:t>
            </w:r>
          </w:p>
        </w:tc>
        <w:tc>
          <w:tcPr>
            <w:tcW w:w="857" w:type="dxa"/>
            <w:tcBorders>
              <w:top w:val="nil"/>
              <w:left w:val="nil"/>
              <w:bottom w:val="single" w:sz="4" w:space="0" w:color="auto"/>
              <w:right w:val="single" w:sz="4" w:space="0" w:color="auto"/>
            </w:tcBorders>
            <w:shd w:val="clear" w:color="auto" w:fill="auto"/>
            <w:noWrap/>
            <w:vAlign w:val="center"/>
            <w:hideMark/>
          </w:tcPr>
          <w:p w14:paraId="0F27893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721" w:type="dxa"/>
            <w:tcBorders>
              <w:top w:val="nil"/>
              <w:left w:val="nil"/>
              <w:bottom w:val="single" w:sz="4" w:space="0" w:color="auto"/>
              <w:right w:val="single" w:sz="4" w:space="0" w:color="auto"/>
            </w:tcBorders>
            <w:shd w:val="clear" w:color="auto" w:fill="auto"/>
            <w:noWrap/>
            <w:vAlign w:val="center"/>
            <w:hideMark/>
          </w:tcPr>
          <w:p w14:paraId="7AC78E8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585" w:type="dxa"/>
            <w:tcBorders>
              <w:top w:val="nil"/>
              <w:left w:val="nil"/>
              <w:bottom w:val="single" w:sz="4" w:space="0" w:color="auto"/>
              <w:right w:val="single" w:sz="4" w:space="0" w:color="auto"/>
            </w:tcBorders>
            <w:shd w:val="clear" w:color="auto" w:fill="auto"/>
            <w:noWrap/>
            <w:vAlign w:val="center"/>
            <w:hideMark/>
          </w:tcPr>
          <w:p w14:paraId="54B35D1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449" w:type="dxa"/>
            <w:tcBorders>
              <w:top w:val="nil"/>
              <w:left w:val="nil"/>
              <w:bottom w:val="single" w:sz="4" w:space="0" w:color="auto"/>
              <w:right w:val="single" w:sz="4" w:space="0" w:color="auto"/>
            </w:tcBorders>
            <w:shd w:val="clear" w:color="auto" w:fill="auto"/>
            <w:noWrap/>
            <w:vAlign w:val="center"/>
            <w:hideMark/>
          </w:tcPr>
          <w:p w14:paraId="0007B81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w:t>
            </w:r>
          </w:p>
        </w:tc>
        <w:tc>
          <w:tcPr>
            <w:tcW w:w="449" w:type="dxa"/>
            <w:tcBorders>
              <w:top w:val="nil"/>
              <w:left w:val="nil"/>
              <w:bottom w:val="single" w:sz="4" w:space="0" w:color="auto"/>
              <w:right w:val="single" w:sz="4" w:space="0" w:color="auto"/>
            </w:tcBorders>
            <w:shd w:val="clear" w:color="auto" w:fill="auto"/>
            <w:noWrap/>
            <w:vAlign w:val="center"/>
            <w:hideMark/>
          </w:tcPr>
          <w:p w14:paraId="432E17A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w:t>
            </w:r>
          </w:p>
        </w:tc>
        <w:tc>
          <w:tcPr>
            <w:tcW w:w="449" w:type="dxa"/>
            <w:tcBorders>
              <w:top w:val="nil"/>
              <w:left w:val="nil"/>
              <w:bottom w:val="single" w:sz="4" w:space="0" w:color="auto"/>
              <w:right w:val="single" w:sz="4" w:space="0" w:color="auto"/>
            </w:tcBorders>
            <w:shd w:val="clear" w:color="auto" w:fill="auto"/>
            <w:noWrap/>
            <w:vAlign w:val="center"/>
            <w:hideMark/>
          </w:tcPr>
          <w:p w14:paraId="5A4F596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45</w:t>
            </w:r>
          </w:p>
        </w:tc>
        <w:tc>
          <w:tcPr>
            <w:tcW w:w="449" w:type="dxa"/>
            <w:tcBorders>
              <w:top w:val="nil"/>
              <w:left w:val="nil"/>
              <w:bottom w:val="single" w:sz="4" w:space="0" w:color="auto"/>
              <w:right w:val="single" w:sz="4" w:space="0" w:color="auto"/>
            </w:tcBorders>
            <w:shd w:val="clear" w:color="auto" w:fill="auto"/>
            <w:noWrap/>
            <w:vAlign w:val="center"/>
            <w:hideMark/>
          </w:tcPr>
          <w:p w14:paraId="3126DC0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w:t>
            </w:r>
          </w:p>
        </w:tc>
        <w:tc>
          <w:tcPr>
            <w:tcW w:w="1060" w:type="dxa"/>
            <w:tcBorders>
              <w:top w:val="nil"/>
              <w:left w:val="nil"/>
              <w:bottom w:val="single" w:sz="4" w:space="0" w:color="auto"/>
              <w:right w:val="single" w:sz="4" w:space="0" w:color="auto"/>
            </w:tcBorders>
            <w:shd w:val="clear" w:color="000000" w:fill="FFFF00"/>
            <w:noWrap/>
            <w:vAlign w:val="center"/>
            <w:hideMark/>
          </w:tcPr>
          <w:p w14:paraId="3AD3D72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97</w:t>
            </w:r>
          </w:p>
        </w:tc>
      </w:tr>
      <w:tr w:rsidR="00256105" w:rsidRPr="003659D2" w14:paraId="1F749B9F"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5B2F8ED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Przemoc w rodzinie</w:t>
            </w:r>
          </w:p>
        </w:tc>
        <w:tc>
          <w:tcPr>
            <w:tcW w:w="857" w:type="dxa"/>
            <w:tcBorders>
              <w:top w:val="nil"/>
              <w:left w:val="nil"/>
              <w:bottom w:val="single" w:sz="4" w:space="0" w:color="auto"/>
              <w:right w:val="single" w:sz="4" w:space="0" w:color="auto"/>
            </w:tcBorders>
            <w:shd w:val="clear" w:color="auto" w:fill="auto"/>
            <w:noWrap/>
            <w:vAlign w:val="center"/>
            <w:hideMark/>
          </w:tcPr>
          <w:p w14:paraId="4A86F49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12204</w:t>
            </w:r>
          </w:p>
        </w:tc>
        <w:tc>
          <w:tcPr>
            <w:tcW w:w="721" w:type="dxa"/>
            <w:tcBorders>
              <w:top w:val="nil"/>
              <w:left w:val="nil"/>
              <w:bottom w:val="single" w:sz="4" w:space="0" w:color="auto"/>
              <w:right w:val="single" w:sz="4" w:space="0" w:color="auto"/>
            </w:tcBorders>
            <w:shd w:val="clear" w:color="auto" w:fill="auto"/>
            <w:noWrap/>
            <w:vAlign w:val="center"/>
            <w:hideMark/>
          </w:tcPr>
          <w:p w14:paraId="3661363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772</w:t>
            </w:r>
          </w:p>
        </w:tc>
        <w:tc>
          <w:tcPr>
            <w:tcW w:w="585" w:type="dxa"/>
            <w:tcBorders>
              <w:top w:val="nil"/>
              <w:left w:val="nil"/>
              <w:bottom w:val="single" w:sz="4" w:space="0" w:color="auto"/>
              <w:right w:val="single" w:sz="4" w:space="0" w:color="auto"/>
            </w:tcBorders>
            <w:shd w:val="clear" w:color="auto" w:fill="auto"/>
            <w:noWrap/>
            <w:vAlign w:val="center"/>
            <w:hideMark/>
          </w:tcPr>
          <w:p w14:paraId="4A68D5A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63</w:t>
            </w:r>
          </w:p>
        </w:tc>
        <w:tc>
          <w:tcPr>
            <w:tcW w:w="449" w:type="dxa"/>
            <w:tcBorders>
              <w:top w:val="nil"/>
              <w:left w:val="nil"/>
              <w:bottom w:val="single" w:sz="4" w:space="0" w:color="auto"/>
              <w:right w:val="single" w:sz="4" w:space="0" w:color="auto"/>
            </w:tcBorders>
            <w:shd w:val="clear" w:color="auto" w:fill="auto"/>
            <w:noWrap/>
            <w:vAlign w:val="center"/>
            <w:hideMark/>
          </w:tcPr>
          <w:p w14:paraId="32D88DE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c>
          <w:tcPr>
            <w:tcW w:w="449" w:type="dxa"/>
            <w:tcBorders>
              <w:top w:val="nil"/>
              <w:left w:val="nil"/>
              <w:bottom w:val="single" w:sz="4" w:space="0" w:color="auto"/>
              <w:right w:val="single" w:sz="4" w:space="0" w:color="auto"/>
            </w:tcBorders>
            <w:shd w:val="clear" w:color="auto" w:fill="auto"/>
            <w:noWrap/>
            <w:vAlign w:val="center"/>
            <w:hideMark/>
          </w:tcPr>
          <w:p w14:paraId="38C8BFE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449" w:type="dxa"/>
            <w:tcBorders>
              <w:top w:val="nil"/>
              <w:left w:val="nil"/>
              <w:bottom w:val="single" w:sz="4" w:space="0" w:color="auto"/>
              <w:right w:val="single" w:sz="4" w:space="0" w:color="auto"/>
            </w:tcBorders>
            <w:shd w:val="clear" w:color="auto" w:fill="auto"/>
            <w:noWrap/>
            <w:vAlign w:val="center"/>
            <w:hideMark/>
          </w:tcPr>
          <w:p w14:paraId="08767A0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w:t>
            </w:r>
          </w:p>
        </w:tc>
        <w:tc>
          <w:tcPr>
            <w:tcW w:w="449" w:type="dxa"/>
            <w:tcBorders>
              <w:top w:val="nil"/>
              <w:left w:val="nil"/>
              <w:bottom w:val="single" w:sz="4" w:space="0" w:color="auto"/>
              <w:right w:val="single" w:sz="4" w:space="0" w:color="auto"/>
            </w:tcBorders>
            <w:shd w:val="clear" w:color="auto" w:fill="auto"/>
            <w:noWrap/>
            <w:vAlign w:val="center"/>
            <w:hideMark/>
          </w:tcPr>
          <w:p w14:paraId="44341D1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w:t>
            </w:r>
          </w:p>
        </w:tc>
        <w:tc>
          <w:tcPr>
            <w:tcW w:w="1060" w:type="dxa"/>
            <w:tcBorders>
              <w:top w:val="nil"/>
              <w:left w:val="nil"/>
              <w:bottom w:val="single" w:sz="4" w:space="0" w:color="auto"/>
              <w:right w:val="single" w:sz="4" w:space="0" w:color="auto"/>
            </w:tcBorders>
            <w:shd w:val="clear" w:color="000000" w:fill="FFFF00"/>
            <w:noWrap/>
            <w:vAlign w:val="center"/>
            <w:hideMark/>
          </w:tcPr>
          <w:p w14:paraId="1E4D885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w:t>
            </w:r>
          </w:p>
        </w:tc>
      </w:tr>
      <w:tr w:rsidR="00256105" w:rsidRPr="003659D2" w14:paraId="4941772A"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5782DBB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Bezdomność</w:t>
            </w:r>
          </w:p>
        </w:tc>
        <w:tc>
          <w:tcPr>
            <w:tcW w:w="857" w:type="dxa"/>
            <w:tcBorders>
              <w:top w:val="nil"/>
              <w:left w:val="nil"/>
              <w:bottom w:val="single" w:sz="4" w:space="0" w:color="auto"/>
              <w:right w:val="single" w:sz="4" w:space="0" w:color="auto"/>
            </w:tcBorders>
            <w:shd w:val="clear" w:color="auto" w:fill="auto"/>
            <w:noWrap/>
            <w:vAlign w:val="center"/>
            <w:hideMark/>
          </w:tcPr>
          <w:p w14:paraId="52338A6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35840</w:t>
            </w:r>
          </w:p>
        </w:tc>
        <w:tc>
          <w:tcPr>
            <w:tcW w:w="721" w:type="dxa"/>
            <w:tcBorders>
              <w:top w:val="nil"/>
              <w:left w:val="nil"/>
              <w:bottom w:val="single" w:sz="4" w:space="0" w:color="auto"/>
              <w:right w:val="single" w:sz="4" w:space="0" w:color="auto"/>
            </w:tcBorders>
            <w:shd w:val="clear" w:color="auto" w:fill="auto"/>
            <w:noWrap/>
            <w:vAlign w:val="center"/>
            <w:hideMark/>
          </w:tcPr>
          <w:p w14:paraId="1E50FDC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3209</w:t>
            </w:r>
          </w:p>
        </w:tc>
        <w:tc>
          <w:tcPr>
            <w:tcW w:w="585" w:type="dxa"/>
            <w:tcBorders>
              <w:top w:val="nil"/>
              <w:left w:val="nil"/>
              <w:bottom w:val="single" w:sz="4" w:space="0" w:color="auto"/>
              <w:right w:val="single" w:sz="4" w:space="0" w:color="auto"/>
            </w:tcBorders>
            <w:shd w:val="clear" w:color="auto" w:fill="auto"/>
            <w:noWrap/>
            <w:vAlign w:val="center"/>
            <w:hideMark/>
          </w:tcPr>
          <w:p w14:paraId="2424F19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229</w:t>
            </w:r>
          </w:p>
        </w:tc>
        <w:tc>
          <w:tcPr>
            <w:tcW w:w="449" w:type="dxa"/>
            <w:tcBorders>
              <w:top w:val="nil"/>
              <w:left w:val="nil"/>
              <w:bottom w:val="single" w:sz="4" w:space="0" w:color="auto"/>
              <w:right w:val="single" w:sz="4" w:space="0" w:color="auto"/>
            </w:tcBorders>
            <w:shd w:val="clear" w:color="auto" w:fill="auto"/>
            <w:noWrap/>
            <w:vAlign w:val="center"/>
            <w:hideMark/>
          </w:tcPr>
          <w:p w14:paraId="38552B7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449" w:type="dxa"/>
            <w:tcBorders>
              <w:top w:val="nil"/>
              <w:left w:val="nil"/>
              <w:bottom w:val="single" w:sz="4" w:space="0" w:color="auto"/>
              <w:right w:val="single" w:sz="4" w:space="0" w:color="auto"/>
            </w:tcBorders>
            <w:shd w:val="clear" w:color="auto" w:fill="auto"/>
            <w:noWrap/>
            <w:vAlign w:val="center"/>
            <w:hideMark/>
          </w:tcPr>
          <w:p w14:paraId="36702BA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w:t>
            </w:r>
          </w:p>
        </w:tc>
        <w:tc>
          <w:tcPr>
            <w:tcW w:w="449" w:type="dxa"/>
            <w:tcBorders>
              <w:top w:val="nil"/>
              <w:left w:val="nil"/>
              <w:bottom w:val="single" w:sz="4" w:space="0" w:color="auto"/>
              <w:right w:val="single" w:sz="4" w:space="0" w:color="auto"/>
            </w:tcBorders>
            <w:shd w:val="clear" w:color="auto" w:fill="auto"/>
            <w:noWrap/>
            <w:vAlign w:val="center"/>
            <w:hideMark/>
          </w:tcPr>
          <w:p w14:paraId="08474F7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w:t>
            </w:r>
          </w:p>
        </w:tc>
        <w:tc>
          <w:tcPr>
            <w:tcW w:w="449" w:type="dxa"/>
            <w:tcBorders>
              <w:top w:val="nil"/>
              <w:left w:val="nil"/>
              <w:bottom w:val="single" w:sz="4" w:space="0" w:color="auto"/>
              <w:right w:val="single" w:sz="4" w:space="0" w:color="auto"/>
            </w:tcBorders>
            <w:shd w:val="clear" w:color="auto" w:fill="auto"/>
            <w:noWrap/>
            <w:vAlign w:val="center"/>
            <w:hideMark/>
          </w:tcPr>
          <w:p w14:paraId="32C0E2C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w:t>
            </w:r>
          </w:p>
        </w:tc>
        <w:tc>
          <w:tcPr>
            <w:tcW w:w="1060" w:type="dxa"/>
            <w:tcBorders>
              <w:top w:val="nil"/>
              <w:left w:val="nil"/>
              <w:bottom w:val="single" w:sz="4" w:space="0" w:color="auto"/>
              <w:right w:val="single" w:sz="4" w:space="0" w:color="auto"/>
            </w:tcBorders>
            <w:shd w:val="clear" w:color="000000" w:fill="FFFF00"/>
            <w:noWrap/>
            <w:vAlign w:val="center"/>
            <w:hideMark/>
          </w:tcPr>
          <w:p w14:paraId="2CC9800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r>
      <w:tr w:rsidR="00256105" w:rsidRPr="003659D2" w14:paraId="6B33EDB0" w14:textId="77777777" w:rsidTr="00526E1F">
        <w:trPr>
          <w:trHeight w:val="132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6F85724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Bezradność w sprawach opiekuńczo- wychowawczych i prowadzenia gospodarstwa domowego- ogółem- w tym rodziny wielodzietne</w:t>
            </w:r>
          </w:p>
        </w:tc>
        <w:tc>
          <w:tcPr>
            <w:tcW w:w="857" w:type="dxa"/>
            <w:tcBorders>
              <w:top w:val="nil"/>
              <w:left w:val="nil"/>
              <w:bottom w:val="single" w:sz="4" w:space="0" w:color="auto"/>
              <w:right w:val="single" w:sz="4" w:space="0" w:color="auto"/>
            </w:tcBorders>
            <w:shd w:val="clear" w:color="auto" w:fill="auto"/>
            <w:noWrap/>
            <w:vAlign w:val="center"/>
            <w:hideMark/>
          </w:tcPr>
          <w:p w14:paraId="6D7EF15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721" w:type="dxa"/>
            <w:tcBorders>
              <w:top w:val="nil"/>
              <w:left w:val="nil"/>
              <w:bottom w:val="single" w:sz="4" w:space="0" w:color="auto"/>
              <w:right w:val="single" w:sz="4" w:space="0" w:color="auto"/>
            </w:tcBorders>
            <w:shd w:val="clear" w:color="auto" w:fill="auto"/>
            <w:noWrap/>
            <w:vAlign w:val="center"/>
            <w:hideMark/>
          </w:tcPr>
          <w:p w14:paraId="39FCF90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585" w:type="dxa"/>
            <w:tcBorders>
              <w:top w:val="nil"/>
              <w:left w:val="nil"/>
              <w:bottom w:val="single" w:sz="4" w:space="0" w:color="auto"/>
              <w:right w:val="single" w:sz="4" w:space="0" w:color="auto"/>
            </w:tcBorders>
            <w:shd w:val="clear" w:color="auto" w:fill="auto"/>
            <w:noWrap/>
            <w:vAlign w:val="center"/>
            <w:hideMark/>
          </w:tcPr>
          <w:p w14:paraId="38E9A54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449" w:type="dxa"/>
            <w:tcBorders>
              <w:top w:val="nil"/>
              <w:left w:val="nil"/>
              <w:bottom w:val="single" w:sz="4" w:space="0" w:color="auto"/>
              <w:right w:val="single" w:sz="4" w:space="0" w:color="auto"/>
            </w:tcBorders>
            <w:shd w:val="clear" w:color="auto" w:fill="auto"/>
            <w:noWrap/>
            <w:vAlign w:val="center"/>
            <w:hideMark/>
          </w:tcPr>
          <w:p w14:paraId="76778A8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449" w:type="dxa"/>
            <w:tcBorders>
              <w:top w:val="nil"/>
              <w:left w:val="nil"/>
              <w:bottom w:val="single" w:sz="4" w:space="0" w:color="auto"/>
              <w:right w:val="single" w:sz="4" w:space="0" w:color="auto"/>
            </w:tcBorders>
            <w:shd w:val="clear" w:color="auto" w:fill="auto"/>
            <w:noWrap/>
            <w:vAlign w:val="center"/>
            <w:hideMark/>
          </w:tcPr>
          <w:p w14:paraId="630A848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w:t>
            </w:r>
          </w:p>
        </w:tc>
        <w:tc>
          <w:tcPr>
            <w:tcW w:w="449" w:type="dxa"/>
            <w:tcBorders>
              <w:top w:val="nil"/>
              <w:left w:val="nil"/>
              <w:bottom w:val="single" w:sz="4" w:space="0" w:color="auto"/>
              <w:right w:val="single" w:sz="4" w:space="0" w:color="auto"/>
            </w:tcBorders>
            <w:shd w:val="clear" w:color="auto" w:fill="auto"/>
            <w:noWrap/>
            <w:vAlign w:val="center"/>
            <w:hideMark/>
          </w:tcPr>
          <w:p w14:paraId="258A47D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51</w:t>
            </w:r>
          </w:p>
        </w:tc>
        <w:tc>
          <w:tcPr>
            <w:tcW w:w="449" w:type="dxa"/>
            <w:tcBorders>
              <w:top w:val="nil"/>
              <w:left w:val="nil"/>
              <w:bottom w:val="single" w:sz="4" w:space="0" w:color="auto"/>
              <w:right w:val="single" w:sz="4" w:space="0" w:color="auto"/>
            </w:tcBorders>
            <w:shd w:val="clear" w:color="auto" w:fill="auto"/>
            <w:noWrap/>
            <w:vAlign w:val="center"/>
            <w:hideMark/>
          </w:tcPr>
          <w:p w14:paraId="44F3E4EB"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1060" w:type="dxa"/>
            <w:tcBorders>
              <w:top w:val="nil"/>
              <w:left w:val="nil"/>
              <w:bottom w:val="single" w:sz="4" w:space="0" w:color="auto"/>
              <w:right w:val="single" w:sz="4" w:space="0" w:color="auto"/>
            </w:tcBorders>
            <w:shd w:val="clear" w:color="000000" w:fill="FFFF00"/>
            <w:noWrap/>
            <w:vAlign w:val="center"/>
            <w:hideMark/>
          </w:tcPr>
          <w:p w14:paraId="5BA1D9F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w:t>
            </w:r>
          </w:p>
        </w:tc>
      </w:tr>
      <w:tr w:rsidR="00256105" w:rsidRPr="003659D2" w14:paraId="28889CA5" w14:textId="77777777" w:rsidTr="00526E1F">
        <w:trPr>
          <w:trHeight w:val="792"/>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423256A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Trudności w przystosowaniu do życia po zwolnieniu z zakładu karnego</w:t>
            </w:r>
          </w:p>
        </w:tc>
        <w:tc>
          <w:tcPr>
            <w:tcW w:w="857" w:type="dxa"/>
            <w:tcBorders>
              <w:top w:val="nil"/>
              <w:left w:val="nil"/>
              <w:bottom w:val="single" w:sz="4" w:space="0" w:color="auto"/>
              <w:right w:val="single" w:sz="4" w:space="0" w:color="auto"/>
            </w:tcBorders>
            <w:shd w:val="clear" w:color="auto" w:fill="auto"/>
            <w:noWrap/>
            <w:vAlign w:val="center"/>
            <w:hideMark/>
          </w:tcPr>
          <w:p w14:paraId="2033E75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12266</w:t>
            </w:r>
          </w:p>
        </w:tc>
        <w:tc>
          <w:tcPr>
            <w:tcW w:w="721" w:type="dxa"/>
            <w:tcBorders>
              <w:top w:val="nil"/>
              <w:left w:val="nil"/>
              <w:bottom w:val="single" w:sz="4" w:space="0" w:color="auto"/>
              <w:right w:val="single" w:sz="4" w:space="0" w:color="auto"/>
            </w:tcBorders>
            <w:shd w:val="clear" w:color="auto" w:fill="auto"/>
            <w:noWrap/>
            <w:vAlign w:val="center"/>
            <w:hideMark/>
          </w:tcPr>
          <w:p w14:paraId="023DD84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804</w:t>
            </w:r>
          </w:p>
        </w:tc>
        <w:tc>
          <w:tcPr>
            <w:tcW w:w="585" w:type="dxa"/>
            <w:tcBorders>
              <w:top w:val="nil"/>
              <w:left w:val="nil"/>
              <w:bottom w:val="single" w:sz="4" w:space="0" w:color="auto"/>
              <w:right w:val="single" w:sz="4" w:space="0" w:color="auto"/>
            </w:tcBorders>
            <w:shd w:val="clear" w:color="auto" w:fill="auto"/>
            <w:noWrap/>
            <w:vAlign w:val="center"/>
            <w:hideMark/>
          </w:tcPr>
          <w:p w14:paraId="19A005E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62</w:t>
            </w:r>
          </w:p>
        </w:tc>
        <w:tc>
          <w:tcPr>
            <w:tcW w:w="449" w:type="dxa"/>
            <w:tcBorders>
              <w:top w:val="nil"/>
              <w:left w:val="nil"/>
              <w:bottom w:val="single" w:sz="4" w:space="0" w:color="auto"/>
              <w:right w:val="single" w:sz="4" w:space="0" w:color="auto"/>
            </w:tcBorders>
            <w:shd w:val="clear" w:color="auto" w:fill="auto"/>
            <w:noWrap/>
            <w:vAlign w:val="center"/>
            <w:hideMark/>
          </w:tcPr>
          <w:p w14:paraId="2B10038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449" w:type="dxa"/>
            <w:tcBorders>
              <w:top w:val="nil"/>
              <w:left w:val="nil"/>
              <w:bottom w:val="single" w:sz="4" w:space="0" w:color="auto"/>
              <w:right w:val="single" w:sz="4" w:space="0" w:color="auto"/>
            </w:tcBorders>
            <w:shd w:val="clear" w:color="auto" w:fill="auto"/>
            <w:noWrap/>
            <w:vAlign w:val="center"/>
            <w:hideMark/>
          </w:tcPr>
          <w:p w14:paraId="206540B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449" w:type="dxa"/>
            <w:tcBorders>
              <w:top w:val="nil"/>
              <w:left w:val="nil"/>
              <w:bottom w:val="single" w:sz="4" w:space="0" w:color="auto"/>
              <w:right w:val="single" w:sz="4" w:space="0" w:color="auto"/>
            </w:tcBorders>
            <w:shd w:val="clear" w:color="auto" w:fill="auto"/>
            <w:noWrap/>
            <w:vAlign w:val="center"/>
            <w:hideMark/>
          </w:tcPr>
          <w:p w14:paraId="677190E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449" w:type="dxa"/>
            <w:tcBorders>
              <w:top w:val="nil"/>
              <w:left w:val="nil"/>
              <w:bottom w:val="single" w:sz="4" w:space="0" w:color="auto"/>
              <w:right w:val="single" w:sz="4" w:space="0" w:color="auto"/>
            </w:tcBorders>
            <w:shd w:val="clear" w:color="auto" w:fill="auto"/>
            <w:noWrap/>
            <w:vAlign w:val="center"/>
            <w:hideMark/>
          </w:tcPr>
          <w:p w14:paraId="0AD13D5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1060" w:type="dxa"/>
            <w:tcBorders>
              <w:top w:val="nil"/>
              <w:left w:val="nil"/>
              <w:bottom w:val="single" w:sz="4" w:space="0" w:color="auto"/>
              <w:right w:val="single" w:sz="4" w:space="0" w:color="auto"/>
            </w:tcBorders>
            <w:shd w:val="clear" w:color="000000" w:fill="FFFF00"/>
            <w:noWrap/>
            <w:vAlign w:val="center"/>
            <w:hideMark/>
          </w:tcPr>
          <w:p w14:paraId="182A443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w:t>
            </w:r>
          </w:p>
        </w:tc>
      </w:tr>
      <w:tr w:rsidR="00256105" w:rsidRPr="003659D2" w14:paraId="5A4CBBE6"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BEE408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Narkomania</w:t>
            </w:r>
          </w:p>
        </w:tc>
        <w:tc>
          <w:tcPr>
            <w:tcW w:w="857" w:type="dxa"/>
            <w:tcBorders>
              <w:top w:val="nil"/>
              <w:left w:val="nil"/>
              <w:bottom w:val="single" w:sz="4" w:space="0" w:color="auto"/>
              <w:right w:val="single" w:sz="4" w:space="0" w:color="auto"/>
            </w:tcBorders>
            <w:shd w:val="clear" w:color="auto" w:fill="auto"/>
            <w:noWrap/>
            <w:vAlign w:val="center"/>
            <w:hideMark/>
          </w:tcPr>
          <w:p w14:paraId="1E2E6C0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4258</w:t>
            </w:r>
          </w:p>
        </w:tc>
        <w:tc>
          <w:tcPr>
            <w:tcW w:w="721" w:type="dxa"/>
            <w:tcBorders>
              <w:top w:val="nil"/>
              <w:left w:val="nil"/>
              <w:bottom w:val="single" w:sz="4" w:space="0" w:color="auto"/>
              <w:right w:val="single" w:sz="4" w:space="0" w:color="auto"/>
            </w:tcBorders>
            <w:shd w:val="clear" w:color="auto" w:fill="auto"/>
            <w:noWrap/>
            <w:vAlign w:val="center"/>
            <w:hideMark/>
          </w:tcPr>
          <w:p w14:paraId="75F36BC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351</w:t>
            </w:r>
          </w:p>
        </w:tc>
        <w:tc>
          <w:tcPr>
            <w:tcW w:w="585" w:type="dxa"/>
            <w:tcBorders>
              <w:top w:val="nil"/>
              <w:left w:val="nil"/>
              <w:bottom w:val="single" w:sz="4" w:space="0" w:color="auto"/>
              <w:right w:val="single" w:sz="4" w:space="0" w:color="auto"/>
            </w:tcBorders>
            <w:shd w:val="clear" w:color="auto" w:fill="auto"/>
            <w:noWrap/>
            <w:vAlign w:val="center"/>
            <w:hideMark/>
          </w:tcPr>
          <w:p w14:paraId="167BDC8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30</w:t>
            </w:r>
          </w:p>
        </w:tc>
        <w:tc>
          <w:tcPr>
            <w:tcW w:w="449" w:type="dxa"/>
            <w:tcBorders>
              <w:top w:val="nil"/>
              <w:left w:val="nil"/>
              <w:bottom w:val="single" w:sz="4" w:space="0" w:color="auto"/>
              <w:right w:val="single" w:sz="4" w:space="0" w:color="auto"/>
            </w:tcBorders>
            <w:shd w:val="clear" w:color="auto" w:fill="auto"/>
            <w:noWrap/>
            <w:vAlign w:val="center"/>
            <w:hideMark/>
          </w:tcPr>
          <w:p w14:paraId="28C842D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449" w:type="dxa"/>
            <w:tcBorders>
              <w:top w:val="nil"/>
              <w:left w:val="nil"/>
              <w:bottom w:val="single" w:sz="4" w:space="0" w:color="auto"/>
              <w:right w:val="single" w:sz="4" w:space="0" w:color="auto"/>
            </w:tcBorders>
            <w:shd w:val="clear" w:color="auto" w:fill="auto"/>
            <w:noWrap/>
            <w:vAlign w:val="center"/>
            <w:hideMark/>
          </w:tcPr>
          <w:p w14:paraId="25B83DF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449" w:type="dxa"/>
            <w:tcBorders>
              <w:top w:val="nil"/>
              <w:left w:val="nil"/>
              <w:bottom w:val="single" w:sz="4" w:space="0" w:color="auto"/>
              <w:right w:val="single" w:sz="4" w:space="0" w:color="auto"/>
            </w:tcBorders>
            <w:shd w:val="clear" w:color="auto" w:fill="auto"/>
            <w:noWrap/>
            <w:vAlign w:val="center"/>
            <w:hideMark/>
          </w:tcPr>
          <w:p w14:paraId="282E181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449" w:type="dxa"/>
            <w:tcBorders>
              <w:top w:val="nil"/>
              <w:left w:val="nil"/>
              <w:bottom w:val="single" w:sz="4" w:space="0" w:color="auto"/>
              <w:right w:val="single" w:sz="4" w:space="0" w:color="auto"/>
            </w:tcBorders>
            <w:shd w:val="clear" w:color="auto" w:fill="auto"/>
            <w:noWrap/>
            <w:vAlign w:val="center"/>
            <w:hideMark/>
          </w:tcPr>
          <w:p w14:paraId="0B5F827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1060" w:type="dxa"/>
            <w:tcBorders>
              <w:top w:val="nil"/>
              <w:left w:val="nil"/>
              <w:bottom w:val="single" w:sz="4" w:space="0" w:color="auto"/>
              <w:right w:val="single" w:sz="4" w:space="0" w:color="auto"/>
            </w:tcBorders>
            <w:shd w:val="clear" w:color="000000" w:fill="FFFF00"/>
            <w:noWrap/>
            <w:vAlign w:val="center"/>
            <w:hideMark/>
          </w:tcPr>
          <w:p w14:paraId="6A1C49E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r>
      <w:tr w:rsidR="00256105" w:rsidRPr="003659D2" w14:paraId="68960B26"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4CD1463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Zdarzenia losowe</w:t>
            </w:r>
          </w:p>
        </w:tc>
        <w:tc>
          <w:tcPr>
            <w:tcW w:w="857" w:type="dxa"/>
            <w:tcBorders>
              <w:top w:val="nil"/>
              <w:left w:val="nil"/>
              <w:bottom w:val="single" w:sz="4" w:space="0" w:color="auto"/>
              <w:right w:val="single" w:sz="4" w:space="0" w:color="auto"/>
            </w:tcBorders>
            <w:shd w:val="clear" w:color="auto" w:fill="auto"/>
            <w:noWrap/>
            <w:vAlign w:val="center"/>
            <w:hideMark/>
          </w:tcPr>
          <w:p w14:paraId="13806A4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6864</w:t>
            </w:r>
          </w:p>
        </w:tc>
        <w:tc>
          <w:tcPr>
            <w:tcW w:w="721" w:type="dxa"/>
            <w:tcBorders>
              <w:top w:val="nil"/>
              <w:left w:val="nil"/>
              <w:bottom w:val="single" w:sz="4" w:space="0" w:color="auto"/>
              <w:right w:val="single" w:sz="4" w:space="0" w:color="auto"/>
            </w:tcBorders>
            <w:shd w:val="clear" w:color="auto" w:fill="auto"/>
            <w:noWrap/>
            <w:vAlign w:val="center"/>
            <w:hideMark/>
          </w:tcPr>
          <w:p w14:paraId="4079F0A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333</w:t>
            </w:r>
          </w:p>
        </w:tc>
        <w:tc>
          <w:tcPr>
            <w:tcW w:w="585" w:type="dxa"/>
            <w:tcBorders>
              <w:top w:val="nil"/>
              <w:left w:val="nil"/>
              <w:bottom w:val="single" w:sz="4" w:space="0" w:color="auto"/>
              <w:right w:val="single" w:sz="4" w:space="0" w:color="auto"/>
            </w:tcBorders>
            <w:shd w:val="clear" w:color="auto" w:fill="auto"/>
            <w:noWrap/>
            <w:vAlign w:val="center"/>
            <w:hideMark/>
          </w:tcPr>
          <w:p w14:paraId="2111D56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31</w:t>
            </w:r>
          </w:p>
        </w:tc>
        <w:tc>
          <w:tcPr>
            <w:tcW w:w="449" w:type="dxa"/>
            <w:tcBorders>
              <w:top w:val="nil"/>
              <w:left w:val="nil"/>
              <w:bottom w:val="single" w:sz="4" w:space="0" w:color="auto"/>
              <w:right w:val="single" w:sz="4" w:space="0" w:color="auto"/>
            </w:tcBorders>
            <w:shd w:val="clear" w:color="auto" w:fill="auto"/>
            <w:noWrap/>
            <w:vAlign w:val="center"/>
            <w:hideMark/>
          </w:tcPr>
          <w:p w14:paraId="443422F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449" w:type="dxa"/>
            <w:tcBorders>
              <w:top w:val="nil"/>
              <w:left w:val="nil"/>
              <w:bottom w:val="single" w:sz="4" w:space="0" w:color="auto"/>
              <w:right w:val="single" w:sz="4" w:space="0" w:color="auto"/>
            </w:tcBorders>
            <w:shd w:val="clear" w:color="auto" w:fill="auto"/>
            <w:noWrap/>
            <w:vAlign w:val="center"/>
            <w:hideMark/>
          </w:tcPr>
          <w:p w14:paraId="1F2D213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449" w:type="dxa"/>
            <w:tcBorders>
              <w:top w:val="nil"/>
              <w:left w:val="nil"/>
              <w:bottom w:val="single" w:sz="4" w:space="0" w:color="auto"/>
              <w:right w:val="single" w:sz="4" w:space="0" w:color="auto"/>
            </w:tcBorders>
            <w:shd w:val="clear" w:color="auto" w:fill="auto"/>
            <w:noWrap/>
            <w:vAlign w:val="center"/>
            <w:hideMark/>
          </w:tcPr>
          <w:p w14:paraId="215FEE2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449" w:type="dxa"/>
            <w:tcBorders>
              <w:top w:val="nil"/>
              <w:left w:val="nil"/>
              <w:bottom w:val="single" w:sz="4" w:space="0" w:color="auto"/>
              <w:right w:val="single" w:sz="4" w:space="0" w:color="auto"/>
            </w:tcBorders>
            <w:shd w:val="clear" w:color="auto" w:fill="auto"/>
            <w:noWrap/>
            <w:vAlign w:val="center"/>
            <w:hideMark/>
          </w:tcPr>
          <w:p w14:paraId="784050B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c>
          <w:tcPr>
            <w:tcW w:w="1060" w:type="dxa"/>
            <w:tcBorders>
              <w:top w:val="nil"/>
              <w:left w:val="nil"/>
              <w:bottom w:val="single" w:sz="4" w:space="0" w:color="auto"/>
              <w:right w:val="single" w:sz="4" w:space="0" w:color="auto"/>
            </w:tcBorders>
            <w:shd w:val="clear" w:color="000000" w:fill="FFFF00"/>
            <w:noWrap/>
            <w:vAlign w:val="center"/>
            <w:hideMark/>
          </w:tcPr>
          <w:p w14:paraId="5664802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w:t>
            </w:r>
          </w:p>
        </w:tc>
      </w:tr>
      <w:tr w:rsidR="00256105" w:rsidRPr="003659D2" w14:paraId="258CF697"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5F36919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Sytuacja kryzysowa</w:t>
            </w:r>
          </w:p>
        </w:tc>
        <w:tc>
          <w:tcPr>
            <w:tcW w:w="857" w:type="dxa"/>
            <w:tcBorders>
              <w:top w:val="nil"/>
              <w:left w:val="nil"/>
              <w:bottom w:val="single" w:sz="4" w:space="0" w:color="auto"/>
              <w:right w:val="single" w:sz="4" w:space="0" w:color="auto"/>
            </w:tcBorders>
            <w:shd w:val="clear" w:color="auto" w:fill="auto"/>
            <w:noWrap/>
            <w:vAlign w:val="center"/>
            <w:hideMark/>
          </w:tcPr>
          <w:p w14:paraId="4B7D019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8216</w:t>
            </w:r>
          </w:p>
        </w:tc>
        <w:tc>
          <w:tcPr>
            <w:tcW w:w="721" w:type="dxa"/>
            <w:tcBorders>
              <w:top w:val="nil"/>
              <w:left w:val="nil"/>
              <w:bottom w:val="single" w:sz="4" w:space="0" w:color="auto"/>
              <w:right w:val="single" w:sz="4" w:space="0" w:color="auto"/>
            </w:tcBorders>
            <w:shd w:val="clear" w:color="auto" w:fill="auto"/>
            <w:noWrap/>
            <w:vAlign w:val="center"/>
            <w:hideMark/>
          </w:tcPr>
          <w:p w14:paraId="15B2B14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327</w:t>
            </w:r>
          </w:p>
        </w:tc>
        <w:tc>
          <w:tcPr>
            <w:tcW w:w="585" w:type="dxa"/>
            <w:tcBorders>
              <w:top w:val="nil"/>
              <w:left w:val="nil"/>
              <w:bottom w:val="single" w:sz="4" w:space="0" w:color="auto"/>
              <w:right w:val="single" w:sz="4" w:space="0" w:color="auto"/>
            </w:tcBorders>
            <w:shd w:val="clear" w:color="auto" w:fill="auto"/>
            <w:noWrap/>
            <w:vAlign w:val="center"/>
            <w:hideMark/>
          </w:tcPr>
          <w:p w14:paraId="0346FBA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w:t>
            </w:r>
          </w:p>
        </w:tc>
        <w:tc>
          <w:tcPr>
            <w:tcW w:w="449" w:type="dxa"/>
            <w:tcBorders>
              <w:top w:val="nil"/>
              <w:left w:val="nil"/>
              <w:bottom w:val="single" w:sz="4" w:space="0" w:color="auto"/>
              <w:right w:val="single" w:sz="4" w:space="0" w:color="auto"/>
            </w:tcBorders>
            <w:shd w:val="clear" w:color="auto" w:fill="auto"/>
            <w:noWrap/>
            <w:vAlign w:val="center"/>
            <w:hideMark/>
          </w:tcPr>
          <w:p w14:paraId="55321FB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449" w:type="dxa"/>
            <w:tcBorders>
              <w:top w:val="nil"/>
              <w:left w:val="nil"/>
              <w:bottom w:val="single" w:sz="4" w:space="0" w:color="auto"/>
              <w:right w:val="single" w:sz="4" w:space="0" w:color="auto"/>
            </w:tcBorders>
            <w:shd w:val="clear" w:color="auto" w:fill="auto"/>
            <w:noWrap/>
            <w:vAlign w:val="center"/>
            <w:hideMark/>
          </w:tcPr>
          <w:p w14:paraId="7EF7CA0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449" w:type="dxa"/>
            <w:tcBorders>
              <w:top w:val="nil"/>
              <w:left w:val="nil"/>
              <w:bottom w:val="single" w:sz="4" w:space="0" w:color="auto"/>
              <w:right w:val="single" w:sz="4" w:space="0" w:color="auto"/>
            </w:tcBorders>
            <w:shd w:val="clear" w:color="auto" w:fill="auto"/>
            <w:noWrap/>
            <w:vAlign w:val="center"/>
            <w:hideMark/>
          </w:tcPr>
          <w:p w14:paraId="030F87B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449" w:type="dxa"/>
            <w:tcBorders>
              <w:top w:val="nil"/>
              <w:left w:val="nil"/>
              <w:bottom w:val="single" w:sz="4" w:space="0" w:color="auto"/>
              <w:right w:val="single" w:sz="4" w:space="0" w:color="auto"/>
            </w:tcBorders>
            <w:shd w:val="clear" w:color="auto" w:fill="auto"/>
            <w:noWrap/>
            <w:vAlign w:val="center"/>
            <w:hideMark/>
          </w:tcPr>
          <w:p w14:paraId="05D6C22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c>
          <w:tcPr>
            <w:tcW w:w="1060" w:type="dxa"/>
            <w:tcBorders>
              <w:top w:val="nil"/>
              <w:left w:val="nil"/>
              <w:bottom w:val="single" w:sz="4" w:space="0" w:color="auto"/>
              <w:right w:val="single" w:sz="4" w:space="0" w:color="auto"/>
            </w:tcBorders>
            <w:shd w:val="clear" w:color="000000" w:fill="FFFF00"/>
            <w:noWrap/>
            <w:vAlign w:val="center"/>
            <w:hideMark/>
          </w:tcPr>
          <w:p w14:paraId="1AE385B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r>
      <w:tr w:rsidR="00256105" w:rsidRPr="003659D2" w14:paraId="5F3C8C39" w14:textId="77777777" w:rsidTr="00526E1F">
        <w:trPr>
          <w:trHeight w:val="28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2BDCCFE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216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5120358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dane z GUS</w:t>
            </w:r>
          </w:p>
        </w:tc>
        <w:tc>
          <w:tcPr>
            <w:tcW w:w="1796" w:type="dxa"/>
            <w:gridSpan w:val="4"/>
            <w:tcBorders>
              <w:top w:val="single" w:sz="4" w:space="0" w:color="auto"/>
              <w:left w:val="nil"/>
              <w:bottom w:val="single" w:sz="4" w:space="0" w:color="auto"/>
              <w:right w:val="single" w:sz="4" w:space="0" w:color="auto"/>
            </w:tcBorders>
            <w:shd w:val="clear" w:color="000000" w:fill="FFC000"/>
            <w:noWrap/>
            <w:vAlign w:val="center"/>
            <w:hideMark/>
          </w:tcPr>
          <w:p w14:paraId="5BB2807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dane </w:t>
            </w:r>
            <w:proofErr w:type="spellStart"/>
            <w:r w:rsidRPr="003659D2">
              <w:rPr>
                <w:rFonts w:eastAsia="Times New Roman" w:cstheme="minorHAnsi"/>
                <w:color w:val="000000"/>
                <w:kern w:val="0"/>
                <w:lang w:eastAsia="pl-PL"/>
                <w14:ligatures w14:val="none"/>
              </w:rPr>
              <w:t>ops</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69F7B73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b/>
                <w:bCs/>
                <w:color w:val="000000"/>
                <w:kern w:val="0"/>
                <w:lang w:eastAsia="pl-PL"/>
                <w14:ligatures w14:val="none"/>
              </w:rPr>
              <w:t>3960</w:t>
            </w:r>
          </w:p>
        </w:tc>
      </w:tr>
    </w:tbl>
    <w:p w14:paraId="30DC5F58" w14:textId="77777777"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Źródło: Opracowanie własne na podstawie OZPS gmin obszaru LGD oraz danych GUS BDL.</w:t>
      </w:r>
    </w:p>
    <w:p w14:paraId="11427762" w14:textId="77777777" w:rsidR="00256105" w:rsidRPr="003659D2" w:rsidRDefault="00256105" w:rsidP="004523C8">
      <w:pPr>
        <w:spacing w:after="0" w:line="276" w:lineRule="auto"/>
        <w:rPr>
          <w:rFonts w:eastAsia="Calibri" w:cstheme="minorHAnsi"/>
          <w:kern w:val="0"/>
          <w14:ligatures w14:val="none"/>
        </w:rPr>
      </w:pPr>
    </w:p>
    <w:p w14:paraId="6BD0A1AB" w14:textId="799ADA5D" w:rsidR="00256105" w:rsidRPr="003659D2" w:rsidRDefault="00256105" w:rsidP="002C0045">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Biorąc pod uwagę kolejne dane wykazane przez OPS w swoich opracowaniach możemy wydobyć najczęstsze powody, dla których udzielana jest pomoc i wsparcie rodzinom w roku 2020.  Dla sumy obszaru czterech gmin LGD w danym zakresie jako pierwszy powód świadczenia pomocy plasuje się </w:t>
      </w:r>
      <w:r w:rsidRPr="003659D2">
        <w:rPr>
          <w:rFonts w:eastAsia="Calibri" w:cstheme="minorHAnsi"/>
          <w:i/>
          <w:kern w:val="0"/>
          <w14:ligatures w14:val="none"/>
        </w:rPr>
        <w:t>ubóstwo</w:t>
      </w:r>
      <w:r w:rsidRPr="003659D2">
        <w:rPr>
          <w:rFonts w:eastAsia="Calibri" w:cstheme="minorHAnsi"/>
          <w:kern w:val="0"/>
          <w14:ligatures w14:val="none"/>
        </w:rPr>
        <w:t xml:space="preserve">, na drugim </w:t>
      </w:r>
      <w:r w:rsidRPr="003659D2">
        <w:rPr>
          <w:rFonts w:eastAsia="Calibri" w:cstheme="minorHAnsi"/>
          <w:i/>
          <w:kern w:val="0"/>
          <w14:ligatures w14:val="none"/>
        </w:rPr>
        <w:t>długotrwała lub ciężka choroba</w:t>
      </w:r>
      <w:r w:rsidRPr="003659D2">
        <w:rPr>
          <w:rFonts w:eastAsia="Calibri" w:cstheme="minorHAnsi"/>
          <w:kern w:val="0"/>
          <w14:ligatures w14:val="none"/>
        </w:rPr>
        <w:t xml:space="preserve">, następnie </w:t>
      </w:r>
      <w:r w:rsidRPr="003659D2">
        <w:rPr>
          <w:rFonts w:eastAsia="Calibri" w:cstheme="minorHAnsi"/>
          <w:i/>
          <w:kern w:val="0"/>
          <w14:ligatures w14:val="none"/>
        </w:rPr>
        <w:t>niepełnosprawność</w:t>
      </w:r>
      <w:r w:rsidRPr="003659D2">
        <w:rPr>
          <w:rFonts w:eastAsia="Calibri" w:cstheme="minorHAnsi"/>
          <w:kern w:val="0"/>
          <w14:ligatures w14:val="none"/>
        </w:rPr>
        <w:t xml:space="preserve">  a za nią </w:t>
      </w:r>
      <w:r w:rsidRPr="003659D2">
        <w:rPr>
          <w:rFonts w:eastAsia="Calibri" w:cstheme="minorHAnsi"/>
          <w:i/>
          <w:kern w:val="0"/>
          <w14:ligatures w14:val="none"/>
        </w:rPr>
        <w:t>potrzeba ochrony macierzyństwa</w:t>
      </w:r>
      <w:r w:rsidRPr="003659D2">
        <w:rPr>
          <w:rFonts w:eastAsia="Calibri" w:cstheme="minorHAnsi"/>
          <w:kern w:val="0"/>
          <w14:ligatures w14:val="none"/>
        </w:rPr>
        <w:t xml:space="preserve">. Ranking trzech pierwszych pozycji wsparcia na obszarze LGD pokrywa się z rankingiem krajowym. Odmienna sytuacja ma się natomiast do zestawienia powodów udzielania pomocy i wsparcia zarówno w powiecie wejherowskim jak i województwie pomorskim. Dla tych obszarów na pierwszym miejscu wsparcia także znalazło się </w:t>
      </w:r>
      <w:r w:rsidRPr="003659D2">
        <w:rPr>
          <w:rFonts w:eastAsia="Calibri" w:cstheme="minorHAnsi"/>
          <w:i/>
          <w:kern w:val="0"/>
          <w14:ligatures w14:val="none"/>
        </w:rPr>
        <w:t>ubóstwo</w:t>
      </w:r>
      <w:r w:rsidRPr="003659D2">
        <w:rPr>
          <w:rFonts w:eastAsia="Calibri" w:cstheme="minorHAnsi"/>
          <w:kern w:val="0"/>
          <w14:ligatures w14:val="none"/>
        </w:rPr>
        <w:t xml:space="preserve"> ale pozycja druga i trzecia zamieniły się miejscami i tak na miejscu drugim w tych jednostkach samorządu terytorialnego znalazła się </w:t>
      </w:r>
      <w:r w:rsidRPr="003659D2">
        <w:rPr>
          <w:rFonts w:eastAsia="Calibri" w:cstheme="minorHAnsi"/>
          <w:i/>
          <w:kern w:val="0"/>
          <w14:ligatures w14:val="none"/>
        </w:rPr>
        <w:t>niepełnosprawność</w:t>
      </w:r>
      <w:r w:rsidRPr="003659D2">
        <w:rPr>
          <w:rFonts w:eastAsia="Calibri" w:cstheme="minorHAnsi"/>
          <w:kern w:val="0"/>
          <w14:ligatures w14:val="none"/>
        </w:rPr>
        <w:t xml:space="preserve"> zaś na miejscu trzecim </w:t>
      </w:r>
      <w:r w:rsidRPr="003659D2">
        <w:rPr>
          <w:rFonts w:eastAsia="Calibri" w:cstheme="minorHAnsi"/>
          <w:i/>
          <w:kern w:val="0"/>
          <w14:ligatures w14:val="none"/>
        </w:rPr>
        <w:t>długotrwała lub ciężka choroba</w:t>
      </w:r>
      <w:r w:rsidRPr="003659D2">
        <w:rPr>
          <w:rFonts w:eastAsia="Calibri" w:cstheme="minorHAnsi"/>
          <w:kern w:val="0"/>
          <w14:ligatures w14:val="none"/>
        </w:rPr>
        <w:t xml:space="preserve">. W LGD w/w powody udzielania pomocy i wsparcia stanowią 66,11 % całego zakresu przyczyn wsparcia. Mniej istotnymi ale także stanowiącymi znaczący udział w czynnikach wsparcia są: </w:t>
      </w:r>
      <w:r w:rsidRPr="003659D2">
        <w:rPr>
          <w:rFonts w:eastAsia="Calibri" w:cstheme="minorHAnsi"/>
          <w:i/>
          <w:kern w:val="0"/>
          <w14:ligatures w14:val="none"/>
        </w:rPr>
        <w:t xml:space="preserve">potrzeba ochrony macierzyństwa- w tym potrzeba ochrony wielodzietności, bezradność w sprawach opiekuńczo – wychowawczych i prowadzenia gospodarstwa domowego- ogółem czy bezrobocie </w:t>
      </w:r>
      <w:r w:rsidRPr="003659D2">
        <w:rPr>
          <w:rFonts w:eastAsia="Calibri" w:cstheme="minorHAnsi"/>
          <w:kern w:val="0"/>
          <w14:ligatures w14:val="none"/>
        </w:rPr>
        <w:t>co stanowi łącznie 25 % wsparcia.</w:t>
      </w:r>
    </w:p>
    <w:p w14:paraId="7FFFF14F" w14:textId="77777777" w:rsidR="00256105" w:rsidRPr="003659D2" w:rsidRDefault="00256105" w:rsidP="003100AE">
      <w:pPr>
        <w:spacing w:after="0" w:line="276" w:lineRule="auto"/>
        <w:rPr>
          <w:rFonts w:eastAsia="Calibri" w:cstheme="minorHAnsi"/>
          <w:b/>
          <w:bCs/>
          <w:kern w:val="0"/>
          <w14:ligatures w14:val="none"/>
        </w:rPr>
      </w:pPr>
      <w:r w:rsidRPr="003659D2">
        <w:rPr>
          <w:rFonts w:eastAsia="Calibri" w:cstheme="minorHAnsi"/>
          <w:b/>
          <w:bCs/>
          <w:kern w:val="0"/>
          <w14:ligatures w14:val="none"/>
        </w:rPr>
        <w:t>Seniorzy</w:t>
      </w:r>
    </w:p>
    <w:p w14:paraId="18D95525" w14:textId="77777777" w:rsidR="00256105" w:rsidRPr="003659D2" w:rsidRDefault="00256105" w:rsidP="002C0045">
      <w:pPr>
        <w:spacing w:after="0" w:line="276" w:lineRule="auto"/>
        <w:rPr>
          <w:rFonts w:eastAsia="Calibri" w:cstheme="minorHAnsi"/>
          <w:kern w:val="0"/>
          <w14:ligatures w14:val="none"/>
        </w:rPr>
      </w:pPr>
      <w:r w:rsidRPr="003659D2">
        <w:rPr>
          <w:rFonts w:eastAsia="Calibri" w:cstheme="minorHAnsi"/>
          <w:kern w:val="0"/>
          <w14:ligatures w14:val="none"/>
        </w:rPr>
        <w:t xml:space="preserve">Na obszarze LGD obserwujemy starzenie się społeczeństwa.  </w:t>
      </w:r>
    </w:p>
    <w:p w14:paraId="0774CB88" w14:textId="20C45621"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Tabela</w:t>
      </w:r>
      <w:r w:rsidR="002C0045">
        <w:rPr>
          <w:rFonts w:eastAsia="Calibri" w:cstheme="minorHAnsi"/>
          <w:kern w:val="0"/>
          <w14:ligatures w14:val="none"/>
        </w:rPr>
        <w:t xml:space="preserve"> 13.</w:t>
      </w:r>
      <w:r w:rsidRPr="003659D2">
        <w:rPr>
          <w:rFonts w:eastAsia="Calibri" w:cstheme="minorHAnsi"/>
          <w:kern w:val="0"/>
          <w14:ligatures w14:val="none"/>
        </w:rPr>
        <w:t xml:space="preserve"> </w:t>
      </w:r>
      <w:r w:rsidRPr="003659D2">
        <w:rPr>
          <w:rFonts w:eastAsia="Times New Roman" w:cstheme="minorHAnsi"/>
          <w:b/>
          <w:bCs/>
          <w:color w:val="000000"/>
          <w:kern w:val="0"/>
          <w:lang w:eastAsia="pl-PL"/>
          <w14:ligatures w14:val="none"/>
        </w:rPr>
        <w:t>Odsetek osób w wieku 65 lat i więcej w populacji ogółem</w:t>
      </w:r>
    </w:p>
    <w:tbl>
      <w:tblPr>
        <w:tblW w:w="8432" w:type="dxa"/>
        <w:tblInd w:w="75" w:type="dxa"/>
        <w:tblCellMar>
          <w:left w:w="70" w:type="dxa"/>
          <w:right w:w="70" w:type="dxa"/>
        </w:tblCellMar>
        <w:tblLook w:val="04A0" w:firstRow="1" w:lastRow="0" w:firstColumn="1" w:lastColumn="0" w:noHBand="0" w:noVBand="1"/>
      </w:tblPr>
      <w:tblGrid>
        <w:gridCol w:w="2672"/>
        <w:gridCol w:w="960"/>
        <w:gridCol w:w="960"/>
        <w:gridCol w:w="960"/>
        <w:gridCol w:w="960"/>
        <w:gridCol w:w="960"/>
        <w:gridCol w:w="960"/>
      </w:tblGrid>
      <w:tr w:rsidR="00256105" w:rsidRPr="003659D2" w14:paraId="688D4807" w14:textId="77777777" w:rsidTr="00526E1F">
        <w:trPr>
          <w:trHeight w:val="288"/>
        </w:trPr>
        <w:tc>
          <w:tcPr>
            <w:tcW w:w="267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6B0C2F3"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 </w:t>
            </w:r>
          </w:p>
        </w:tc>
        <w:tc>
          <w:tcPr>
            <w:tcW w:w="5760"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6633B400"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Odsetek osób w wieku 65 lat i więcej w populacji ogółem</w:t>
            </w:r>
          </w:p>
        </w:tc>
      </w:tr>
      <w:tr w:rsidR="00256105" w:rsidRPr="003659D2" w14:paraId="55280517" w14:textId="77777777" w:rsidTr="00526E1F">
        <w:trPr>
          <w:trHeight w:val="288"/>
        </w:trPr>
        <w:tc>
          <w:tcPr>
            <w:tcW w:w="2672" w:type="dxa"/>
            <w:vMerge/>
            <w:tcBorders>
              <w:top w:val="single" w:sz="4" w:space="0" w:color="auto"/>
              <w:left w:val="single" w:sz="4" w:space="0" w:color="auto"/>
              <w:bottom w:val="single" w:sz="4" w:space="0" w:color="000000"/>
              <w:right w:val="single" w:sz="4" w:space="0" w:color="auto"/>
            </w:tcBorders>
            <w:vAlign w:val="center"/>
            <w:hideMark/>
          </w:tcPr>
          <w:p w14:paraId="0F112131"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1F3316D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05FF046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2016</w:t>
            </w:r>
          </w:p>
        </w:tc>
        <w:tc>
          <w:tcPr>
            <w:tcW w:w="960" w:type="dxa"/>
            <w:tcBorders>
              <w:top w:val="nil"/>
              <w:left w:val="nil"/>
              <w:bottom w:val="single" w:sz="4" w:space="0" w:color="auto"/>
              <w:right w:val="single" w:sz="4" w:space="0" w:color="auto"/>
            </w:tcBorders>
            <w:shd w:val="clear" w:color="auto" w:fill="auto"/>
            <w:noWrap/>
            <w:vAlign w:val="center"/>
            <w:hideMark/>
          </w:tcPr>
          <w:p w14:paraId="2357B66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6FDA45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95D73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E6F76A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2020</w:t>
            </w:r>
          </w:p>
        </w:tc>
      </w:tr>
      <w:tr w:rsidR="00256105" w:rsidRPr="003659D2" w14:paraId="72D5F402" w14:textId="77777777" w:rsidTr="00526E1F">
        <w:trPr>
          <w:trHeight w:val="288"/>
        </w:trPr>
        <w:tc>
          <w:tcPr>
            <w:tcW w:w="2672" w:type="dxa"/>
            <w:vMerge/>
            <w:tcBorders>
              <w:top w:val="single" w:sz="4" w:space="0" w:color="auto"/>
              <w:left w:val="single" w:sz="4" w:space="0" w:color="auto"/>
              <w:bottom w:val="single" w:sz="4" w:space="0" w:color="000000"/>
              <w:right w:val="single" w:sz="4" w:space="0" w:color="auto"/>
            </w:tcBorders>
            <w:vAlign w:val="center"/>
            <w:hideMark/>
          </w:tcPr>
          <w:p w14:paraId="7B581912"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7DC6BFF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4CBEA33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4888825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37FE46F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30F60E8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6A98613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r>
      <w:tr w:rsidR="00256105" w:rsidRPr="003659D2" w14:paraId="6ABB0A02"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14FEF50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Polska</w:t>
            </w:r>
          </w:p>
        </w:tc>
        <w:tc>
          <w:tcPr>
            <w:tcW w:w="960" w:type="dxa"/>
            <w:tcBorders>
              <w:top w:val="nil"/>
              <w:left w:val="nil"/>
              <w:bottom w:val="single" w:sz="4" w:space="0" w:color="auto"/>
              <w:right w:val="single" w:sz="4" w:space="0" w:color="auto"/>
            </w:tcBorders>
            <w:shd w:val="clear" w:color="auto" w:fill="auto"/>
            <w:noWrap/>
            <w:vAlign w:val="center"/>
            <w:hideMark/>
          </w:tcPr>
          <w:p w14:paraId="140BC52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15,8</w:t>
            </w:r>
          </w:p>
        </w:tc>
        <w:tc>
          <w:tcPr>
            <w:tcW w:w="960" w:type="dxa"/>
            <w:tcBorders>
              <w:top w:val="nil"/>
              <w:left w:val="nil"/>
              <w:bottom w:val="single" w:sz="4" w:space="0" w:color="auto"/>
              <w:right w:val="single" w:sz="4" w:space="0" w:color="auto"/>
            </w:tcBorders>
            <w:shd w:val="clear" w:color="auto" w:fill="auto"/>
            <w:noWrap/>
            <w:vAlign w:val="center"/>
            <w:hideMark/>
          </w:tcPr>
          <w:p w14:paraId="2297ED7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16,4</w:t>
            </w:r>
          </w:p>
        </w:tc>
        <w:tc>
          <w:tcPr>
            <w:tcW w:w="960" w:type="dxa"/>
            <w:tcBorders>
              <w:top w:val="nil"/>
              <w:left w:val="nil"/>
              <w:bottom w:val="single" w:sz="4" w:space="0" w:color="auto"/>
              <w:right w:val="single" w:sz="4" w:space="0" w:color="auto"/>
            </w:tcBorders>
            <w:shd w:val="clear" w:color="auto" w:fill="auto"/>
            <w:noWrap/>
            <w:vAlign w:val="center"/>
            <w:hideMark/>
          </w:tcPr>
          <w:p w14:paraId="397DEF2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w:t>
            </w:r>
          </w:p>
        </w:tc>
        <w:tc>
          <w:tcPr>
            <w:tcW w:w="960" w:type="dxa"/>
            <w:tcBorders>
              <w:top w:val="nil"/>
              <w:left w:val="nil"/>
              <w:bottom w:val="single" w:sz="4" w:space="0" w:color="auto"/>
              <w:right w:val="single" w:sz="4" w:space="0" w:color="auto"/>
            </w:tcBorders>
            <w:shd w:val="clear" w:color="auto" w:fill="auto"/>
            <w:noWrap/>
            <w:vAlign w:val="center"/>
            <w:hideMark/>
          </w:tcPr>
          <w:p w14:paraId="2F4DA8B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17,5</w:t>
            </w:r>
          </w:p>
        </w:tc>
        <w:tc>
          <w:tcPr>
            <w:tcW w:w="960" w:type="dxa"/>
            <w:tcBorders>
              <w:top w:val="nil"/>
              <w:left w:val="nil"/>
              <w:bottom w:val="single" w:sz="4" w:space="0" w:color="auto"/>
              <w:right w:val="single" w:sz="4" w:space="0" w:color="auto"/>
            </w:tcBorders>
            <w:shd w:val="clear" w:color="auto" w:fill="auto"/>
            <w:noWrap/>
            <w:vAlign w:val="center"/>
            <w:hideMark/>
          </w:tcPr>
          <w:p w14:paraId="514DD7E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18,1</w:t>
            </w:r>
          </w:p>
        </w:tc>
        <w:tc>
          <w:tcPr>
            <w:tcW w:w="960" w:type="dxa"/>
            <w:tcBorders>
              <w:top w:val="nil"/>
              <w:left w:val="nil"/>
              <w:bottom w:val="single" w:sz="4" w:space="0" w:color="auto"/>
              <w:right w:val="single" w:sz="4" w:space="0" w:color="auto"/>
            </w:tcBorders>
            <w:shd w:val="clear" w:color="auto" w:fill="auto"/>
            <w:noWrap/>
            <w:vAlign w:val="center"/>
            <w:hideMark/>
          </w:tcPr>
          <w:p w14:paraId="3261BDC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18,5</w:t>
            </w:r>
          </w:p>
        </w:tc>
      </w:tr>
      <w:tr w:rsidR="00256105" w:rsidRPr="003659D2" w14:paraId="37DFEAEB" w14:textId="77777777" w:rsidTr="00526E1F">
        <w:trPr>
          <w:trHeight w:val="576"/>
        </w:trPr>
        <w:tc>
          <w:tcPr>
            <w:tcW w:w="2672" w:type="dxa"/>
            <w:tcBorders>
              <w:top w:val="nil"/>
              <w:left w:val="single" w:sz="4" w:space="0" w:color="auto"/>
              <w:bottom w:val="single" w:sz="4" w:space="0" w:color="auto"/>
              <w:right w:val="single" w:sz="4" w:space="0" w:color="auto"/>
            </w:tcBorders>
            <w:shd w:val="clear" w:color="auto" w:fill="auto"/>
            <w:vAlign w:val="center"/>
            <w:hideMark/>
          </w:tcPr>
          <w:p w14:paraId="247BD2D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 pomorskie (średnia)</w:t>
            </w:r>
          </w:p>
        </w:tc>
        <w:tc>
          <w:tcPr>
            <w:tcW w:w="960" w:type="dxa"/>
            <w:tcBorders>
              <w:top w:val="nil"/>
              <w:left w:val="nil"/>
              <w:bottom w:val="single" w:sz="4" w:space="0" w:color="auto"/>
              <w:right w:val="single" w:sz="4" w:space="0" w:color="auto"/>
            </w:tcBorders>
            <w:shd w:val="clear" w:color="auto" w:fill="auto"/>
            <w:noWrap/>
            <w:vAlign w:val="center"/>
            <w:hideMark/>
          </w:tcPr>
          <w:p w14:paraId="3D5402A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14,7</w:t>
            </w:r>
          </w:p>
        </w:tc>
        <w:tc>
          <w:tcPr>
            <w:tcW w:w="960" w:type="dxa"/>
            <w:tcBorders>
              <w:top w:val="nil"/>
              <w:left w:val="nil"/>
              <w:bottom w:val="single" w:sz="4" w:space="0" w:color="auto"/>
              <w:right w:val="single" w:sz="4" w:space="0" w:color="auto"/>
            </w:tcBorders>
            <w:shd w:val="clear" w:color="auto" w:fill="auto"/>
            <w:noWrap/>
            <w:vAlign w:val="center"/>
            <w:hideMark/>
          </w:tcPr>
          <w:p w14:paraId="5AF5BEB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15,3</w:t>
            </w:r>
          </w:p>
        </w:tc>
        <w:tc>
          <w:tcPr>
            <w:tcW w:w="960" w:type="dxa"/>
            <w:tcBorders>
              <w:top w:val="nil"/>
              <w:left w:val="nil"/>
              <w:bottom w:val="single" w:sz="4" w:space="0" w:color="auto"/>
              <w:right w:val="single" w:sz="4" w:space="0" w:color="auto"/>
            </w:tcBorders>
            <w:shd w:val="clear" w:color="auto" w:fill="auto"/>
            <w:noWrap/>
            <w:vAlign w:val="center"/>
            <w:hideMark/>
          </w:tcPr>
          <w:p w14:paraId="20A35A3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15,8</w:t>
            </w:r>
          </w:p>
        </w:tc>
        <w:tc>
          <w:tcPr>
            <w:tcW w:w="960" w:type="dxa"/>
            <w:tcBorders>
              <w:top w:val="nil"/>
              <w:left w:val="nil"/>
              <w:bottom w:val="single" w:sz="4" w:space="0" w:color="auto"/>
              <w:right w:val="single" w:sz="4" w:space="0" w:color="auto"/>
            </w:tcBorders>
            <w:shd w:val="clear" w:color="auto" w:fill="auto"/>
            <w:noWrap/>
            <w:vAlign w:val="center"/>
            <w:hideMark/>
          </w:tcPr>
          <w:p w14:paraId="35C8A5A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16,4</w:t>
            </w:r>
          </w:p>
        </w:tc>
        <w:tc>
          <w:tcPr>
            <w:tcW w:w="960" w:type="dxa"/>
            <w:tcBorders>
              <w:top w:val="nil"/>
              <w:left w:val="nil"/>
              <w:bottom w:val="single" w:sz="4" w:space="0" w:color="auto"/>
              <w:right w:val="single" w:sz="4" w:space="0" w:color="auto"/>
            </w:tcBorders>
            <w:shd w:val="clear" w:color="auto" w:fill="auto"/>
            <w:noWrap/>
            <w:vAlign w:val="center"/>
            <w:hideMark/>
          </w:tcPr>
          <w:p w14:paraId="6D86ED6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16,9</w:t>
            </w:r>
          </w:p>
        </w:tc>
        <w:tc>
          <w:tcPr>
            <w:tcW w:w="960" w:type="dxa"/>
            <w:tcBorders>
              <w:top w:val="nil"/>
              <w:left w:val="nil"/>
              <w:bottom w:val="single" w:sz="4" w:space="0" w:color="auto"/>
              <w:right w:val="single" w:sz="4" w:space="0" w:color="auto"/>
            </w:tcBorders>
            <w:shd w:val="clear" w:color="auto" w:fill="auto"/>
            <w:noWrap/>
            <w:vAlign w:val="center"/>
            <w:hideMark/>
          </w:tcPr>
          <w:p w14:paraId="6C4F439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17,2</w:t>
            </w:r>
          </w:p>
        </w:tc>
      </w:tr>
      <w:tr w:rsidR="00256105" w:rsidRPr="003659D2" w14:paraId="65A1C0FA"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2443F9B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 (średnia)</w:t>
            </w:r>
          </w:p>
        </w:tc>
        <w:tc>
          <w:tcPr>
            <w:tcW w:w="960" w:type="dxa"/>
            <w:tcBorders>
              <w:top w:val="nil"/>
              <w:left w:val="nil"/>
              <w:bottom w:val="single" w:sz="4" w:space="0" w:color="auto"/>
              <w:right w:val="single" w:sz="4" w:space="0" w:color="auto"/>
            </w:tcBorders>
            <w:shd w:val="clear" w:color="auto" w:fill="auto"/>
            <w:noWrap/>
            <w:vAlign w:val="center"/>
            <w:hideMark/>
          </w:tcPr>
          <w:p w14:paraId="5ED07C4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11,6</w:t>
            </w:r>
          </w:p>
        </w:tc>
        <w:tc>
          <w:tcPr>
            <w:tcW w:w="960" w:type="dxa"/>
            <w:tcBorders>
              <w:top w:val="nil"/>
              <w:left w:val="nil"/>
              <w:bottom w:val="single" w:sz="4" w:space="0" w:color="auto"/>
              <w:right w:val="single" w:sz="4" w:space="0" w:color="auto"/>
            </w:tcBorders>
            <w:shd w:val="clear" w:color="auto" w:fill="auto"/>
            <w:noWrap/>
            <w:vAlign w:val="center"/>
            <w:hideMark/>
          </w:tcPr>
          <w:p w14:paraId="7F3BDD71"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12,1</w:t>
            </w:r>
          </w:p>
        </w:tc>
        <w:tc>
          <w:tcPr>
            <w:tcW w:w="960" w:type="dxa"/>
            <w:tcBorders>
              <w:top w:val="nil"/>
              <w:left w:val="nil"/>
              <w:bottom w:val="single" w:sz="4" w:space="0" w:color="auto"/>
              <w:right w:val="single" w:sz="4" w:space="0" w:color="auto"/>
            </w:tcBorders>
            <w:shd w:val="clear" w:color="auto" w:fill="auto"/>
            <w:noWrap/>
            <w:vAlign w:val="center"/>
            <w:hideMark/>
          </w:tcPr>
          <w:p w14:paraId="36AB46B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12,6</w:t>
            </w:r>
          </w:p>
        </w:tc>
        <w:tc>
          <w:tcPr>
            <w:tcW w:w="960" w:type="dxa"/>
            <w:tcBorders>
              <w:top w:val="nil"/>
              <w:left w:val="nil"/>
              <w:bottom w:val="single" w:sz="4" w:space="0" w:color="auto"/>
              <w:right w:val="single" w:sz="4" w:space="0" w:color="auto"/>
            </w:tcBorders>
            <w:shd w:val="clear" w:color="auto" w:fill="auto"/>
            <w:noWrap/>
            <w:vAlign w:val="center"/>
            <w:hideMark/>
          </w:tcPr>
          <w:p w14:paraId="63C4AE53"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13,1</w:t>
            </w:r>
          </w:p>
        </w:tc>
        <w:tc>
          <w:tcPr>
            <w:tcW w:w="960" w:type="dxa"/>
            <w:tcBorders>
              <w:top w:val="nil"/>
              <w:left w:val="nil"/>
              <w:bottom w:val="single" w:sz="4" w:space="0" w:color="auto"/>
              <w:right w:val="single" w:sz="4" w:space="0" w:color="auto"/>
            </w:tcBorders>
            <w:shd w:val="clear" w:color="auto" w:fill="auto"/>
            <w:noWrap/>
            <w:vAlign w:val="center"/>
            <w:hideMark/>
          </w:tcPr>
          <w:p w14:paraId="0B6089C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13,5</w:t>
            </w:r>
          </w:p>
        </w:tc>
        <w:tc>
          <w:tcPr>
            <w:tcW w:w="960" w:type="dxa"/>
            <w:tcBorders>
              <w:top w:val="nil"/>
              <w:left w:val="nil"/>
              <w:bottom w:val="single" w:sz="4" w:space="0" w:color="auto"/>
              <w:right w:val="single" w:sz="4" w:space="0" w:color="auto"/>
            </w:tcBorders>
            <w:shd w:val="clear" w:color="auto" w:fill="auto"/>
            <w:noWrap/>
            <w:vAlign w:val="center"/>
            <w:hideMark/>
          </w:tcPr>
          <w:p w14:paraId="1193940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14</w:t>
            </w:r>
          </w:p>
        </w:tc>
      </w:tr>
      <w:tr w:rsidR="00256105" w:rsidRPr="003659D2" w14:paraId="476D4731"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0975362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Gm. Linia </w:t>
            </w:r>
          </w:p>
        </w:tc>
        <w:tc>
          <w:tcPr>
            <w:tcW w:w="960" w:type="dxa"/>
            <w:tcBorders>
              <w:top w:val="nil"/>
              <w:left w:val="nil"/>
              <w:bottom w:val="single" w:sz="4" w:space="0" w:color="auto"/>
              <w:right w:val="single" w:sz="4" w:space="0" w:color="auto"/>
            </w:tcBorders>
            <w:shd w:val="clear" w:color="auto" w:fill="auto"/>
            <w:noWrap/>
            <w:vAlign w:val="center"/>
            <w:hideMark/>
          </w:tcPr>
          <w:p w14:paraId="70AA346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10,3</w:t>
            </w:r>
          </w:p>
        </w:tc>
        <w:tc>
          <w:tcPr>
            <w:tcW w:w="960" w:type="dxa"/>
            <w:tcBorders>
              <w:top w:val="nil"/>
              <w:left w:val="nil"/>
              <w:bottom w:val="single" w:sz="4" w:space="0" w:color="auto"/>
              <w:right w:val="single" w:sz="4" w:space="0" w:color="auto"/>
            </w:tcBorders>
            <w:shd w:val="clear" w:color="auto" w:fill="auto"/>
            <w:noWrap/>
            <w:vAlign w:val="center"/>
            <w:hideMark/>
          </w:tcPr>
          <w:p w14:paraId="4CA937E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10,6</w:t>
            </w:r>
          </w:p>
        </w:tc>
        <w:tc>
          <w:tcPr>
            <w:tcW w:w="960" w:type="dxa"/>
            <w:tcBorders>
              <w:top w:val="nil"/>
              <w:left w:val="nil"/>
              <w:bottom w:val="single" w:sz="4" w:space="0" w:color="auto"/>
              <w:right w:val="single" w:sz="4" w:space="0" w:color="auto"/>
            </w:tcBorders>
            <w:shd w:val="clear" w:color="auto" w:fill="auto"/>
            <w:noWrap/>
            <w:vAlign w:val="center"/>
            <w:hideMark/>
          </w:tcPr>
          <w:p w14:paraId="12D23C5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10,8</w:t>
            </w:r>
          </w:p>
        </w:tc>
        <w:tc>
          <w:tcPr>
            <w:tcW w:w="960" w:type="dxa"/>
            <w:tcBorders>
              <w:top w:val="nil"/>
              <w:left w:val="nil"/>
              <w:bottom w:val="single" w:sz="4" w:space="0" w:color="auto"/>
              <w:right w:val="single" w:sz="4" w:space="0" w:color="auto"/>
            </w:tcBorders>
            <w:shd w:val="clear" w:color="auto" w:fill="auto"/>
            <w:noWrap/>
            <w:vAlign w:val="center"/>
            <w:hideMark/>
          </w:tcPr>
          <w:p w14:paraId="26626C0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10,9</w:t>
            </w:r>
          </w:p>
        </w:tc>
        <w:tc>
          <w:tcPr>
            <w:tcW w:w="960" w:type="dxa"/>
            <w:tcBorders>
              <w:top w:val="nil"/>
              <w:left w:val="nil"/>
              <w:bottom w:val="single" w:sz="4" w:space="0" w:color="auto"/>
              <w:right w:val="single" w:sz="4" w:space="0" w:color="auto"/>
            </w:tcBorders>
            <w:shd w:val="clear" w:color="auto" w:fill="auto"/>
            <w:noWrap/>
            <w:vAlign w:val="center"/>
            <w:hideMark/>
          </w:tcPr>
          <w:p w14:paraId="28D7949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w:t>
            </w:r>
          </w:p>
        </w:tc>
        <w:tc>
          <w:tcPr>
            <w:tcW w:w="960" w:type="dxa"/>
            <w:tcBorders>
              <w:top w:val="nil"/>
              <w:left w:val="nil"/>
              <w:bottom w:val="single" w:sz="4" w:space="0" w:color="auto"/>
              <w:right w:val="single" w:sz="4" w:space="0" w:color="auto"/>
            </w:tcBorders>
            <w:shd w:val="clear" w:color="auto" w:fill="auto"/>
            <w:noWrap/>
            <w:vAlign w:val="center"/>
            <w:hideMark/>
          </w:tcPr>
          <w:p w14:paraId="716B962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11,7</w:t>
            </w:r>
          </w:p>
        </w:tc>
      </w:tr>
      <w:tr w:rsidR="00256105" w:rsidRPr="003659D2" w14:paraId="7370F550"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4650EC9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960" w:type="dxa"/>
            <w:tcBorders>
              <w:top w:val="nil"/>
              <w:left w:val="nil"/>
              <w:bottom w:val="single" w:sz="4" w:space="0" w:color="auto"/>
              <w:right w:val="single" w:sz="4" w:space="0" w:color="auto"/>
            </w:tcBorders>
            <w:shd w:val="clear" w:color="auto" w:fill="auto"/>
            <w:noWrap/>
            <w:vAlign w:val="center"/>
            <w:hideMark/>
          </w:tcPr>
          <w:p w14:paraId="2991CCE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8,5</w:t>
            </w:r>
          </w:p>
        </w:tc>
        <w:tc>
          <w:tcPr>
            <w:tcW w:w="960" w:type="dxa"/>
            <w:tcBorders>
              <w:top w:val="nil"/>
              <w:left w:val="nil"/>
              <w:bottom w:val="single" w:sz="4" w:space="0" w:color="auto"/>
              <w:right w:val="single" w:sz="4" w:space="0" w:color="auto"/>
            </w:tcBorders>
            <w:shd w:val="clear" w:color="auto" w:fill="auto"/>
            <w:noWrap/>
            <w:vAlign w:val="center"/>
            <w:hideMark/>
          </w:tcPr>
          <w:p w14:paraId="596F790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8,7</w:t>
            </w:r>
          </w:p>
        </w:tc>
        <w:tc>
          <w:tcPr>
            <w:tcW w:w="960" w:type="dxa"/>
            <w:tcBorders>
              <w:top w:val="nil"/>
              <w:left w:val="nil"/>
              <w:bottom w:val="single" w:sz="4" w:space="0" w:color="auto"/>
              <w:right w:val="single" w:sz="4" w:space="0" w:color="auto"/>
            </w:tcBorders>
            <w:shd w:val="clear" w:color="auto" w:fill="auto"/>
            <w:noWrap/>
            <w:vAlign w:val="center"/>
            <w:hideMark/>
          </w:tcPr>
          <w:p w14:paraId="24833F6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8,7</w:t>
            </w:r>
          </w:p>
        </w:tc>
        <w:tc>
          <w:tcPr>
            <w:tcW w:w="960" w:type="dxa"/>
            <w:tcBorders>
              <w:top w:val="nil"/>
              <w:left w:val="nil"/>
              <w:bottom w:val="single" w:sz="4" w:space="0" w:color="auto"/>
              <w:right w:val="single" w:sz="4" w:space="0" w:color="auto"/>
            </w:tcBorders>
            <w:shd w:val="clear" w:color="auto" w:fill="auto"/>
            <w:noWrap/>
            <w:vAlign w:val="center"/>
            <w:hideMark/>
          </w:tcPr>
          <w:p w14:paraId="5A24839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w:t>
            </w:r>
          </w:p>
        </w:tc>
        <w:tc>
          <w:tcPr>
            <w:tcW w:w="960" w:type="dxa"/>
            <w:tcBorders>
              <w:top w:val="nil"/>
              <w:left w:val="nil"/>
              <w:bottom w:val="single" w:sz="4" w:space="0" w:color="auto"/>
              <w:right w:val="single" w:sz="4" w:space="0" w:color="auto"/>
            </w:tcBorders>
            <w:shd w:val="clear" w:color="auto" w:fill="auto"/>
            <w:noWrap/>
            <w:vAlign w:val="center"/>
            <w:hideMark/>
          </w:tcPr>
          <w:p w14:paraId="45DA5AD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w:t>
            </w:r>
          </w:p>
        </w:tc>
        <w:tc>
          <w:tcPr>
            <w:tcW w:w="960" w:type="dxa"/>
            <w:tcBorders>
              <w:top w:val="nil"/>
              <w:left w:val="nil"/>
              <w:bottom w:val="single" w:sz="4" w:space="0" w:color="auto"/>
              <w:right w:val="single" w:sz="4" w:space="0" w:color="auto"/>
            </w:tcBorders>
            <w:shd w:val="clear" w:color="auto" w:fill="auto"/>
            <w:noWrap/>
            <w:vAlign w:val="center"/>
            <w:hideMark/>
          </w:tcPr>
          <w:p w14:paraId="64DC533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9,6</w:t>
            </w:r>
          </w:p>
        </w:tc>
      </w:tr>
      <w:tr w:rsidR="00256105" w:rsidRPr="003659D2" w14:paraId="55EE52A1"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4F7FEED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960" w:type="dxa"/>
            <w:tcBorders>
              <w:top w:val="nil"/>
              <w:left w:val="nil"/>
              <w:bottom w:val="single" w:sz="4" w:space="0" w:color="auto"/>
              <w:right w:val="single" w:sz="4" w:space="0" w:color="auto"/>
            </w:tcBorders>
            <w:shd w:val="clear" w:color="auto" w:fill="auto"/>
            <w:noWrap/>
            <w:vAlign w:val="center"/>
            <w:hideMark/>
          </w:tcPr>
          <w:p w14:paraId="79FA231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9,9</w:t>
            </w:r>
          </w:p>
        </w:tc>
        <w:tc>
          <w:tcPr>
            <w:tcW w:w="960" w:type="dxa"/>
            <w:tcBorders>
              <w:top w:val="nil"/>
              <w:left w:val="nil"/>
              <w:bottom w:val="single" w:sz="4" w:space="0" w:color="auto"/>
              <w:right w:val="single" w:sz="4" w:space="0" w:color="auto"/>
            </w:tcBorders>
            <w:shd w:val="clear" w:color="auto" w:fill="auto"/>
            <w:noWrap/>
            <w:vAlign w:val="center"/>
            <w:hideMark/>
          </w:tcPr>
          <w:p w14:paraId="0C210EA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10,4</w:t>
            </w:r>
          </w:p>
        </w:tc>
        <w:tc>
          <w:tcPr>
            <w:tcW w:w="960" w:type="dxa"/>
            <w:tcBorders>
              <w:top w:val="nil"/>
              <w:left w:val="nil"/>
              <w:bottom w:val="single" w:sz="4" w:space="0" w:color="auto"/>
              <w:right w:val="single" w:sz="4" w:space="0" w:color="auto"/>
            </w:tcBorders>
            <w:shd w:val="clear" w:color="auto" w:fill="auto"/>
            <w:noWrap/>
            <w:vAlign w:val="center"/>
            <w:hideMark/>
          </w:tcPr>
          <w:p w14:paraId="6B3C330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11,1</w:t>
            </w:r>
          </w:p>
        </w:tc>
        <w:tc>
          <w:tcPr>
            <w:tcW w:w="960" w:type="dxa"/>
            <w:tcBorders>
              <w:top w:val="nil"/>
              <w:left w:val="nil"/>
              <w:bottom w:val="single" w:sz="4" w:space="0" w:color="auto"/>
              <w:right w:val="single" w:sz="4" w:space="0" w:color="auto"/>
            </w:tcBorders>
            <w:shd w:val="clear" w:color="auto" w:fill="auto"/>
            <w:noWrap/>
            <w:vAlign w:val="center"/>
            <w:hideMark/>
          </w:tcPr>
          <w:p w14:paraId="7F7F426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11,8</w:t>
            </w:r>
          </w:p>
        </w:tc>
        <w:tc>
          <w:tcPr>
            <w:tcW w:w="960" w:type="dxa"/>
            <w:tcBorders>
              <w:top w:val="nil"/>
              <w:left w:val="nil"/>
              <w:bottom w:val="single" w:sz="4" w:space="0" w:color="auto"/>
              <w:right w:val="single" w:sz="4" w:space="0" w:color="auto"/>
            </w:tcBorders>
            <w:shd w:val="clear" w:color="auto" w:fill="auto"/>
            <w:noWrap/>
            <w:vAlign w:val="center"/>
            <w:hideMark/>
          </w:tcPr>
          <w:p w14:paraId="50234AC0"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12,4</w:t>
            </w:r>
          </w:p>
        </w:tc>
        <w:tc>
          <w:tcPr>
            <w:tcW w:w="960" w:type="dxa"/>
            <w:tcBorders>
              <w:top w:val="nil"/>
              <w:left w:val="nil"/>
              <w:bottom w:val="single" w:sz="4" w:space="0" w:color="auto"/>
              <w:right w:val="single" w:sz="4" w:space="0" w:color="auto"/>
            </w:tcBorders>
            <w:shd w:val="clear" w:color="auto" w:fill="auto"/>
            <w:noWrap/>
            <w:vAlign w:val="center"/>
            <w:hideMark/>
          </w:tcPr>
          <w:p w14:paraId="74F77FC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13,4</w:t>
            </w:r>
          </w:p>
        </w:tc>
      </w:tr>
      <w:tr w:rsidR="00256105" w:rsidRPr="003659D2" w14:paraId="5B2B71D7"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32E4DA3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960" w:type="dxa"/>
            <w:tcBorders>
              <w:top w:val="nil"/>
              <w:left w:val="nil"/>
              <w:bottom w:val="single" w:sz="4" w:space="0" w:color="auto"/>
              <w:right w:val="single" w:sz="4" w:space="0" w:color="auto"/>
            </w:tcBorders>
            <w:shd w:val="clear" w:color="auto" w:fill="auto"/>
            <w:noWrap/>
            <w:vAlign w:val="center"/>
            <w:hideMark/>
          </w:tcPr>
          <w:p w14:paraId="1093F66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9,1</w:t>
            </w:r>
          </w:p>
        </w:tc>
        <w:tc>
          <w:tcPr>
            <w:tcW w:w="960" w:type="dxa"/>
            <w:tcBorders>
              <w:top w:val="nil"/>
              <w:left w:val="nil"/>
              <w:bottom w:val="single" w:sz="4" w:space="0" w:color="auto"/>
              <w:right w:val="single" w:sz="4" w:space="0" w:color="auto"/>
            </w:tcBorders>
            <w:shd w:val="clear" w:color="auto" w:fill="auto"/>
            <w:noWrap/>
            <w:vAlign w:val="center"/>
            <w:hideMark/>
          </w:tcPr>
          <w:p w14:paraId="17617EE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9,3</w:t>
            </w:r>
          </w:p>
        </w:tc>
        <w:tc>
          <w:tcPr>
            <w:tcW w:w="960" w:type="dxa"/>
            <w:tcBorders>
              <w:top w:val="nil"/>
              <w:left w:val="nil"/>
              <w:bottom w:val="single" w:sz="4" w:space="0" w:color="auto"/>
              <w:right w:val="single" w:sz="4" w:space="0" w:color="auto"/>
            </w:tcBorders>
            <w:shd w:val="clear" w:color="auto" w:fill="auto"/>
            <w:noWrap/>
            <w:vAlign w:val="center"/>
            <w:hideMark/>
          </w:tcPr>
          <w:p w14:paraId="124E2C7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9,6</w:t>
            </w:r>
          </w:p>
        </w:tc>
        <w:tc>
          <w:tcPr>
            <w:tcW w:w="960" w:type="dxa"/>
            <w:tcBorders>
              <w:top w:val="nil"/>
              <w:left w:val="nil"/>
              <w:bottom w:val="single" w:sz="4" w:space="0" w:color="auto"/>
              <w:right w:val="single" w:sz="4" w:space="0" w:color="auto"/>
            </w:tcBorders>
            <w:shd w:val="clear" w:color="auto" w:fill="auto"/>
            <w:noWrap/>
            <w:vAlign w:val="center"/>
            <w:hideMark/>
          </w:tcPr>
          <w:p w14:paraId="5C0C0B0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9,9</w:t>
            </w:r>
          </w:p>
        </w:tc>
        <w:tc>
          <w:tcPr>
            <w:tcW w:w="960" w:type="dxa"/>
            <w:tcBorders>
              <w:top w:val="nil"/>
              <w:left w:val="nil"/>
              <w:bottom w:val="single" w:sz="4" w:space="0" w:color="auto"/>
              <w:right w:val="single" w:sz="4" w:space="0" w:color="auto"/>
            </w:tcBorders>
            <w:shd w:val="clear" w:color="auto" w:fill="auto"/>
            <w:noWrap/>
            <w:vAlign w:val="center"/>
            <w:hideMark/>
          </w:tcPr>
          <w:p w14:paraId="550FB77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w:t>
            </w:r>
          </w:p>
        </w:tc>
        <w:tc>
          <w:tcPr>
            <w:tcW w:w="960" w:type="dxa"/>
            <w:tcBorders>
              <w:top w:val="nil"/>
              <w:left w:val="nil"/>
              <w:bottom w:val="single" w:sz="4" w:space="0" w:color="auto"/>
              <w:right w:val="single" w:sz="4" w:space="0" w:color="auto"/>
            </w:tcBorders>
            <w:shd w:val="clear" w:color="auto" w:fill="auto"/>
            <w:noWrap/>
            <w:vAlign w:val="center"/>
            <w:hideMark/>
          </w:tcPr>
          <w:p w14:paraId="56FDA18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11,4</w:t>
            </w:r>
          </w:p>
        </w:tc>
      </w:tr>
      <w:tr w:rsidR="00256105" w:rsidRPr="003659D2" w14:paraId="2766AF29" w14:textId="77777777" w:rsidTr="00526E1F">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2CBB3A3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Średnia gminy</w:t>
            </w:r>
          </w:p>
        </w:tc>
        <w:tc>
          <w:tcPr>
            <w:tcW w:w="960" w:type="dxa"/>
            <w:tcBorders>
              <w:top w:val="nil"/>
              <w:left w:val="nil"/>
              <w:bottom w:val="single" w:sz="4" w:space="0" w:color="auto"/>
              <w:right w:val="single" w:sz="4" w:space="0" w:color="auto"/>
            </w:tcBorders>
            <w:shd w:val="clear" w:color="auto" w:fill="auto"/>
            <w:noWrap/>
            <w:vAlign w:val="center"/>
            <w:hideMark/>
          </w:tcPr>
          <w:p w14:paraId="25B54C8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9,45</w:t>
            </w:r>
          </w:p>
        </w:tc>
        <w:tc>
          <w:tcPr>
            <w:tcW w:w="960" w:type="dxa"/>
            <w:tcBorders>
              <w:top w:val="nil"/>
              <w:left w:val="nil"/>
              <w:bottom w:val="single" w:sz="4" w:space="0" w:color="auto"/>
              <w:right w:val="single" w:sz="4" w:space="0" w:color="auto"/>
            </w:tcBorders>
            <w:shd w:val="clear" w:color="auto" w:fill="auto"/>
            <w:noWrap/>
            <w:vAlign w:val="center"/>
            <w:hideMark/>
          </w:tcPr>
          <w:p w14:paraId="3745131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9,75</w:t>
            </w:r>
          </w:p>
        </w:tc>
        <w:tc>
          <w:tcPr>
            <w:tcW w:w="960" w:type="dxa"/>
            <w:tcBorders>
              <w:top w:val="nil"/>
              <w:left w:val="nil"/>
              <w:bottom w:val="single" w:sz="4" w:space="0" w:color="auto"/>
              <w:right w:val="single" w:sz="4" w:space="0" w:color="auto"/>
            </w:tcBorders>
            <w:shd w:val="clear" w:color="auto" w:fill="auto"/>
            <w:noWrap/>
            <w:vAlign w:val="center"/>
            <w:hideMark/>
          </w:tcPr>
          <w:p w14:paraId="6FF9F02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10,05</w:t>
            </w:r>
          </w:p>
        </w:tc>
        <w:tc>
          <w:tcPr>
            <w:tcW w:w="960" w:type="dxa"/>
            <w:tcBorders>
              <w:top w:val="nil"/>
              <w:left w:val="nil"/>
              <w:bottom w:val="single" w:sz="4" w:space="0" w:color="auto"/>
              <w:right w:val="single" w:sz="4" w:space="0" w:color="auto"/>
            </w:tcBorders>
            <w:shd w:val="clear" w:color="auto" w:fill="auto"/>
            <w:noWrap/>
            <w:vAlign w:val="center"/>
            <w:hideMark/>
          </w:tcPr>
          <w:p w14:paraId="627E2A9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10,4</w:t>
            </w:r>
          </w:p>
        </w:tc>
        <w:tc>
          <w:tcPr>
            <w:tcW w:w="960" w:type="dxa"/>
            <w:tcBorders>
              <w:top w:val="nil"/>
              <w:left w:val="nil"/>
              <w:bottom w:val="single" w:sz="4" w:space="0" w:color="auto"/>
              <w:right w:val="single" w:sz="4" w:space="0" w:color="auto"/>
            </w:tcBorders>
            <w:shd w:val="clear" w:color="auto" w:fill="auto"/>
            <w:noWrap/>
            <w:vAlign w:val="center"/>
            <w:hideMark/>
          </w:tcPr>
          <w:p w14:paraId="1D34751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10,6</w:t>
            </w:r>
          </w:p>
        </w:tc>
        <w:tc>
          <w:tcPr>
            <w:tcW w:w="960" w:type="dxa"/>
            <w:tcBorders>
              <w:top w:val="nil"/>
              <w:left w:val="nil"/>
              <w:bottom w:val="single" w:sz="4" w:space="0" w:color="auto"/>
              <w:right w:val="single" w:sz="4" w:space="0" w:color="auto"/>
            </w:tcBorders>
            <w:shd w:val="clear" w:color="auto" w:fill="auto"/>
            <w:noWrap/>
            <w:vAlign w:val="center"/>
            <w:hideMark/>
          </w:tcPr>
          <w:p w14:paraId="007BC5F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11,53</w:t>
            </w:r>
          </w:p>
        </w:tc>
      </w:tr>
    </w:tbl>
    <w:p w14:paraId="0EE9C0C3" w14:textId="77777777"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Źródło: Opracowanie własne na podstawie danych z OZPS gmin obszaru LGD</w:t>
      </w:r>
    </w:p>
    <w:p w14:paraId="4C36EAAF" w14:textId="44B80CEF" w:rsidR="00256105" w:rsidRPr="003659D2" w:rsidRDefault="00256105" w:rsidP="002C0045">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Obszar LGD wg stanu na 2020 rok zamieszkiwało 6269 osób w wieku 65+. Odsetek osób w wieku 65 lat i więcej w populacji ogółem dla obszaru objętego LSR LGD „Kaszubska Droga” w skali ostatnich lat wykazuje tendencję wzrostową. Średnia wojewódzka danego wskaźnika w roku 2020 wynosiła 17,2 % co stanowi mniej niż średnia krajowa 18,5 % i więcej niż średnia dla powiatu 14 %. Na tym tle najkorzystniej w omawianym roku wypada gmina Luzino ze wskaźnikiem na poziomie 9,6 % a następnie gmina Szemud 11,4 %.  Zjawisko największego odsetka osób w wieku 65 lat i więcej w populacji ogółem ma miejsce na obszarze LGD w gminie Łęczyce 13,4 %.  Średnia dla gmin Linia, Luzino, Łęczyce i Szemud wyniosła w roku 2020 11,53 % co stanowiło przyrost o 2,08 % do roku 2015. </w:t>
      </w:r>
    </w:p>
    <w:p w14:paraId="71D60CB8" w14:textId="191408FD"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Tabela</w:t>
      </w:r>
      <w:r w:rsidR="002C0045">
        <w:rPr>
          <w:rFonts w:eastAsia="Calibri" w:cstheme="minorHAnsi"/>
          <w:kern w:val="0"/>
          <w14:ligatures w14:val="none"/>
        </w:rPr>
        <w:t xml:space="preserve"> 14.</w:t>
      </w:r>
      <w:r w:rsidRPr="003659D2">
        <w:rPr>
          <w:rFonts w:eastAsia="Calibri" w:cstheme="minorHAnsi"/>
          <w:kern w:val="0"/>
          <w14:ligatures w14:val="none"/>
        </w:rPr>
        <w:t xml:space="preserve"> Ludność wg grup wieku 60-64 </w:t>
      </w:r>
    </w:p>
    <w:tbl>
      <w:tblPr>
        <w:tblW w:w="8405" w:type="dxa"/>
        <w:tblInd w:w="75" w:type="dxa"/>
        <w:tblCellMar>
          <w:left w:w="70" w:type="dxa"/>
          <w:right w:w="70" w:type="dxa"/>
        </w:tblCellMar>
        <w:tblLook w:val="04A0" w:firstRow="1" w:lastRow="0" w:firstColumn="1" w:lastColumn="0" w:noHBand="0" w:noVBand="1"/>
      </w:tblPr>
      <w:tblGrid>
        <w:gridCol w:w="2645"/>
        <w:gridCol w:w="960"/>
        <w:gridCol w:w="960"/>
        <w:gridCol w:w="960"/>
        <w:gridCol w:w="960"/>
        <w:gridCol w:w="960"/>
        <w:gridCol w:w="960"/>
      </w:tblGrid>
      <w:tr w:rsidR="00256105" w:rsidRPr="003659D2" w14:paraId="6FE5DEE3" w14:textId="77777777" w:rsidTr="00526E1F">
        <w:trPr>
          <w:trHeight w:val="288"/>
        </w:trPr>
        <w:tc>
          <w:tcPr>
            <w:tcW w:w="264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BB2E42F"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 </w:t>
            </w:r>
          </w:p>
        </w:tc>
        <w:tc>
          <w:tcPr>
            <w:tcW w:w="5760"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58E8A3EF"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Ludność wg grup wieku 60-64</w:t>
            </w:r>
          </w:p>
        </w:tc>
      </w:tr>
      <w:tr w:rsidR="00256105" w:rsidRPr="003659D2" w14:paraId="20537DC2" w14:textId="77777777" w:rsidTr="00526E1F">
        <w:trPr>
          <w:trHeight w:val="288"/>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60A4AD37"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2895EF7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B10BC4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2016</w:t>
            </w:r>
          </w:p>
        </w:tc>
        <w:tc>
          <w:tcPr>
            <w:tcW w:w="960" w:type="dxa"/>
            <w:tcBorders>
              <w:top w:val="nil"/>
              <w:left w:val="nil"/>
              <w:bottom w:val="single" w:sz="4" w:space="0" w:color="auto"/>
              <w:right w:val="single" w:sz="4" w:space="0" w:color="auto"/>
            </w:tcBorders>
            <w:shd w:val="clear" w:color="auto" w:fill="auto"/>
            <w:noWrap/>
            <w:vAlign w:val="center"/>
            <w:hideMark/>
          </w:tcPr>
          <w:p w14:paraId="6C1439B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EF75C0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29343A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6972AD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2020</w:t>
            </w:r>
          </w:p>
        </w:tc>
      </w:tr>
      <w:tr w:rsidR="00256105" w:rsidRPr="003659D2" w14:paraId="7A962719" w14:textId="77777777" w:rsidTr="00526E1F">
        <w:trPr>
          <w:trHeight w:val="288"/>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3E0C347F"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7546CEB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38762A5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2843F57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522BF11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7ACC5DD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c>
          <w:tcPr>
            <w:tcW w:w="960" w:type="dxa"/>
            <w:tcBorders>
              <w:top w:val="nil"/>
              <w:left w:val="nil"/>
              <w:bottom w:val="single" w:sz="4" w:space="0" w:color="auto"/>
              <w:right w:val="single" w:sz="4" w:space="0" w:color="auto"/>
            </w:tcBorders>
            <w:shd w:val="clear" w:color="auto" w:fill="auto"/>
            <w:noWrap/>
            <w:vAlign w:val="center"/>
            <w:hideMark/>
          </w:tcPr>
          <w:p w14:paraId="0D39B9B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osoba</w:t>
            </w:r>
          </w:p>
        </w:tc>
      </w:tr>
      <w:tr w:rsidR="00256105" w:rsidRPr="003659D2" w14:paraId="12EC5187"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6D66DBD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Polska</w:t>
            </w:r>
          </w:p>
        </w:tc>
        <w:tc>
          <w:tcPr>
            <w:tcW w:w="960" w:type="dxa"/>
            <w:tcBorders>
              <w:top w:val="nil"/>
              <w:left w:val="nil"/>
              <w:bottom w:val="single" w:sz="4" w:space="0" w:color="auto"/>
              <w:right w:val="single" w:sz="4" w:space="0" w:color="auto"/>
            </w:tcBorders>
            <w:shd w:val="clear" w:color="auto" w:fill="auto"/>
            <w:noWrap/>
            <w:vAlign w:val="center"/>
            <w:hideMark/>
          </w:tcPr>
          <w:p w14:paraId="1E0BFD4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2726536</w:t>
            </w:r>
          </w:p>
        </w:tc>
        <w:tc>
          <w:tcPr>
            <w:tcW w:w="960" w:type="dxa"/>
            <w:tcBorders>
              <w:top w:val="nil"/>
              <w:left w:val="nil"/>
              <w:bottom w:val="single" w:sz="4" w:space="0" w:color="auto"/>
              <w:right w:val="single" w:sz="4" w:space="0" w:color="auto"/>
            </w:tcBorders>
            <w:shd w:val="clear" w:color="auto" w:fill="auto"/>
            <w:noWrap/>
            <w:vAlign w:val="center"/>
            <w:hideMark/>
          </w:tcPr>
          <w:p w14:paraId="4D01501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2751811</w:t>
            </w:r>
          </w:p>
        </w:tc>
        <w:tc>
          <w:tcPr>
            <w:tcW w:w="960" w:type="dxa"/>
            <w:tcBorders>
              <w:top w:val="nil"/>
              <w:left w:val="nil"/>
              <w:bottom w:val="single" w:sz="4" w:space="0" w:color="auto"/>
              <w:right w:val="single" w:sz="4" w:space="0" w:color="auto"/>
            </w:tcBorders>
            <w:shd w:val="clear" w:color="auto" w:fill="auto"/>
            <w:noWrap/>
            <w:vAlign w:val="center"/>
            <w:hideMark/>
          </w:tcPr>
          <w:p w14:paraId="466B138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2773345</w:t>
            </w:r>
          </w:p>
        </w:tc>
        <w:tc>
          <w:tcPr>
            <w:tcW w:w="960" w:type="dxa"/>
            <w:tcBorders>
              <w:top w:val="nil"/>
              <w:left w:val="nil"/>
              <w:bottom w:val="single" w:sz="4" w:space="0" w:color="auto"/>
              <w:right w:val="single" w:sz="4" w:space="0" w:color="auto"/>
            </w:tcBorders>
            <w:shd w:val="clear" w:color="auto" w:fill="auto"/>
            <w:noWrap/>
            <w:vAlign w:val="center"/>
            <w:hideMark/>
          </w:tcPr>
          <w:p w14:paraId="14D99F6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2776033</w:t>
            </w:r>
          </w:p>
        </w:tc>
        <w:tc>
          <w:tcPr>
            <w:tcW w:w="960" w:type="dxa"/>
            <w:tcBorders>
              <w:top w:val="nil"/>
              <w:left w:val="nil"/>
              <w:bottom w:val="single" w:sz="4" w:space="0" w:color="auto"/>
              <w:right w:val="single" w:sz="4" w:space="0" w:color="auto"/>
            </w:tcBorders>
            <w:shd w:val="clear" w:color="auto" w:fill="auto"/>
            <w:noWrap/>
            <w:vAlign w:val="center"/>
            <w:hideMark/>
          </w:tcPr>
          <w:p w14:paraId="7BC4049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2756726</w:t>
            </w:r>
          </w:p>
        </w:tc>
        <w:tc>
          <w:tcPr>
            <w:tcW w:w="960" w:type="dxa"/>
            <w:tcBorders>
              <w:top w:val="nil"/>
              <w:left w:val="nil"/>
              <w:bottom w:val="single" w:sz="4" w:space="0" w:color="auto"/>
              <w:right w:val="single" w:sz="4" w:space="0" w:color="auto"/>
            </w:tcBorders>
            <w:shd w:val="clear" w:color="auto" w:fill="auto"/>
            <w:noWrap/>
            <w:vAlign w:val="center"/>
            <w:hideMark/>
          </w:tcPr>
          <w:p w14:paraId="29F0B8B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2654556</w:t>
            </w:r>
          </w:p>
        </w:tc>
      </w:tr>
      <w:tr w:rsidR="00256105" w:rsidRPr="003659D2" w14:paraId="3A6014BF" w14:textId="77777777" w:rsidTr="00526E1F">
        <w:trPr>
          <w:trHeight w:val="840"/>
        </w:trPr>
        <w:tc>
          <w:tcPr>
            <w:tcW w:w="2645" w:type="dxa"/>
            <w:tcBorders>
              <w:top w:val="nil"/>
              <w:left w:val="single" w:sz="4" w:space="0" w:color="auto"/>
              <w:bottom w:val="single" w:sz="4" w:space="0" w:color="auto"/>
              <w:right w:val="single" w:sz="4" w:space="0" w:color="auto"/>
            </w:tcBorders>
            <w:shd w:val="clear" w:color="auto" w:fill="auto"/>
            <w:vAlign w:val="bottom"/>
            <w:hideMark/>
          </w:tcPr>
          <w:p w14:paraId="0F006F3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 pomorskie (średnia)</w:t>
            </w:r>
          </w:p>
        </w:tc>
        <w:tc>
          <w:tcPr>
            <w:tcW w:w="960" w:type="dxa"/>
            <w:tcBorders>
              <w:top w:val="nil"/>
              <w:left w:val="nil"/>
              <w:bottom w:val="single" w:sz="4" w:space="0" w:color="auto"/>
              <w:right w:val="single" w:sz="4" w:space="0" w:color="auto"/>
            </w:tcBorders>
            <w:shd w:val="clear" w:color="auto" w:fill="auto"/>
            <w:noWrap/>
            <w:vAlign w:val="center"/>
            <w:hideMark/>
          </w:tcPr>
          <w:p w14:paraId="1EB7CCF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159607</w:t>
            </w:r>
          </w:p>
        </w:tc>
        <w:tc>
          <w:tcPr>
            <w:tcW w:w="960" w:type="dxa"/>
            <w:tcBorders>
              <w:top w:val="nil"/>
              <w:left w:val="nil"/>
              <w:bottom w:val="single" w:sz="4" w:space="0" w:color="auto"/>
              <w:right w:val="single" w:sz="4" w:space="0" w:color="auto"/>
            </w:tcBorders>
            <w:shd w:val="clear" w:color="auto" w:fill="auto"/>
            <w:noWrap/>
            <w:vAlign w:val="center"/>
            <w:hideMark/>
          </w:tcPr>
          <w:p w14:paraId="0C3F628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160866</w:t>
            </w:r>
          </w:p>
        </w:tc>
        <w:tc>
          <w:tcPr>
            <w:tcW w:w="960" w:type="dxa"/>
            <w:tcBorders>
              <w:top w:val="nil"/>
              <w:left w:val="nil"/>
              <w:bottom w:val="single" w:sz="4" w:space="0" w:color="auto"/>
              <w:right w:val="single" w:sz="4" w:space="0" w:color="auto"/>
            </w:tcBorders>
            <w:shd w:val="clear" w:color="auto" w:fill="auto"/>
            <w:noWrap/>
            <w:vAlign w:val="center"/>
            <w:hideMark/>
          </w:tcPr>
          <w:p w14:paraId="76B4528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161724</w:t>
            </w:r>
          </w:p>
        </w:tc>
        <w:tc>
          <w:tcPr>
            <w:tcW w:w="960" w:type="dxa"/>
            <w:tcBorders>
              <w:top w:val="nil"/>
              <w:left w:val="nil"/>
              <w:bottom w:val="single" w:sz="4" w:space="0" w:color="auto"/>
              <w:right w:val="single" w:sz="4" w:space="0" w:color="auto"/>
            </w:tcBorders>
            <w:shd w:val="clear" w:color="auto" w:fill="auto"/>
            <w:noWrap/>
            <w:vAlign w:val="center"/>
            <w:hideMark/>
          </w:tcPr>
          <w:p w14:paraId="7ECECB5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161657</w:t>
            </w:r>
          </w:p>
        </w:tc>
        <w:tc>
          <w:tcPr>
            <w:tcW w:w="960" w:type="dxa"/>
            <w:tcBorders>
              <w:top w:val="nil"/>
              <w:left w:val="nil"/>
              <w:bottom w:val="single" w:sz="4" w:space="0" w:color="auto"/>
              <w:right w:val="single" w:sz="4" w:space="0" w:color="auto"/>
            </w:tcBorders>
            <w:shd w:val="clear" w:color="auto" w:fill="auto"/>
            <w:noWrap/>
            <w:vAlign w:val="center"/>
            <w:hideMark/>
          </w:tcPr>
          <w:p w14:paraId="5E5B17A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159786</w:t>
            </w:r>
          </w:p>
        </w:tc>
        <w:tc>
          <w:tcPr>
            <w:tcW w:w="960" w:type="dxa"/>
            <w:tcBorders>
              <w:top w:val="nil"/>
              <w:left w:val="nil"/>
              <w:bottom w:val="single" w:sz="4" w:space="0" w:color="auto"/>
              <w:right w:val="single" w:sz="4" w:space="0" w:color="auto"/>
            </w:tcBorders>
            <w:shd w:val="clear" w:color="auto" w:fill="auto"/>
            <w:noWrap/>
            <w:vAlign w:val="center"/>
            <w:hideMark/>
          </w:tcPr>
          <w:p w14:paraId="67A830A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153241</w:t>
            </w:r>
          </w:p>
        </w:tc>
      </w:tr>
      <w:tr w:rsidR="00256105" w:rsidRPr="003659D2" w14:paraId="77C57095"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1308AA3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 (średnia)</w:t>
            </w:r>
          </w:p>
        </w:tc>
        <w:tc>
          <w:tcPr>
            <w:tcW w:w="960" w:type="dxa"/>
            <w:tcBorders>
              <w:top w:val="nil"/>
              <w:left w:val="nil"/>
              <w:bottom w:val="single" w:sz="4" w:space="0" w:color="auto"/>
              <w:right w:val="single" w:sz="4" w:space="0" w:color="auto"/>
            </w:tcBorders>
            <w:shd w:val="clear" w:color="auto" w:fill="auto"/>
            <w:noWrap/>
            <w:vAlign w:val="center"/>
            <w:hideMark/>
          </w:tcPr>
          <w:p w14:paraId="4E760C9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12445</w:t>
            </w:r>
          </w:p>
        </w:tc>
        <w:tc>
          <w:tcPr>
            <w:tcW w:w="960" w:type="dxa"/>
            <w:tcBorders>
              <w:top w:val="nil"/>
              <w:left w:val="nil"/>
              <w:bottom w:val="single" w:sz="4" w:space="0" w:color="auto"/>
              <w:right w:val="single" w:sz="4" w:space="0" w:color="auto"/>
            </w:tcBorders>
            <w:shd w:val="clear" w:color="auto" w:fill="auto"/>
            <w:noWrap/>
            <w:vAlign w:val="center"/>
            <w:hideMark/>
          </w:tcPr>
          <w:p w14:paraId="21CDE130"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12762</w:t>
            </w:r>
          </w:p>
        </w:tc>
        <w:tc>
          <w:tcPr>
            <w:tcW w:w="960" w:type="dxa"/>
            <w:tcBorders>
              <w:top w:val="nil"/>
              <w:left w:val="nil"/>
              <w:bottom w:val="single" w:sz="4" w:space="0" w:color="auto"/>
              <w:right w:val="single" w:sz="4" w:space="0" w:color="auto"/>
            </w:tcBorders>
            <w:shd w:val="clear" w:color="auto" w:fill="auto"/>
            <w:noWrap/>
            <w:vAlign w:val="center"/>
            <w:hideMark/>
          </w:tcPr>
          <w:p w14:paraId="7244AA3A"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13029</w:t>
            </w:r>
          </w:p>
        </w:tc>
        <w:tc>
          <w:tcPr>
            <w:tcW w:w="960" w:type="dxa"/>
            <w:tcBorders>
              <w:top w:val="nil"/>
              <w:left w:val="nil"/>
              <w:bottom w:val="single" w:sz="4" w:space="0" w:color="auto"/>
              <w:right w:val="single" w:sz="4" w:space="0" w:color="auto"/>
            </w:tcBorders>
            <w:shd w:val="clear" w:color="auto" w:fill="auto"/>
            <w:noWrap/>
            <w:vAlign w:val="center"/>
            <w:hideMark/>
          </w:tcPr>
          <w:p w14:paraId="4F437153"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13218</w:t>
            </w:r>
          </w:p>
        </w:tc>
        <w:tc>
          <w:tcPr>
            <w:tcW w:w="960" w:type="dxa"/>
            <w:tcBorders>
              <w:top w:val="nil"/>
              <w:left w:val="nil"/>
              <w:bottom w:val="single" w:sz="4" w:space="0" w:color="auto"/>
              <w:right w:val="single" w:sz="4" w:space="0" w:color="auto"/>
            </w:tcBorders>
            <w:shd w:val="clear" w:color="auto" w:fill="auto"/>
            <w:noWrap/>
            <w:vAlign w:val="center"/>
            <w:hideMark/>
          </w:tcPr>
          <w:p w14:paraId="695F5989"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13306</w:t>
            </w:r>
          </w:p>
        </w:tc>
        <w:tc>
          <w:tcPr>
            <w:tcW w:w="960" w:type="dxa"/>
            <w:tcBorders>
              <w:top w:val="nil"/>
              <w:left w:val="nil"/>
              <w:bottom w:val="single" w:sz="4" w:space="0" w:color="auto"/>
              <w:right w:val="single" w:sz="4" w:space="0" w:color="auto"/>
            </w:tcBorders>
            <w:shd w:val="clear" w:color="auto" w:fill="auto"/>
            <w:noWrap/>
            <w:vAlign w:val="center"/>
            <w:hideMark/>
          </w:tcPr>
          <w:p w14:paraId="09FADB8D"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13329</w:t>
            </w:r>
          </w:p>
        </w:tc>
      </w:tr>
      <w:tr w:rsidR="00256105" w:rsidRPr="003659D2" w14:paraId="4082A884"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6C7D057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Gm. Linia </w:t>
            </w:r>
          </w:p>
        </w:tc>
        <w:tc>
          <w:tcPr>
            <w:tcW w:w="960" w:type="dxa"/>
            <w:tcBorders>
              <w:top w:val="nil"/>
              <w:left w:val="nil"/>
              <w:bottom w:val="single" w:sz="4" w:space="0" w:color="auto"/>
              <w:right w:val="single" w:sz="4" w:space="0" w:color="auto"/>
            </w:tcBorders>
            <w:shd w:val="clear" w:color="auto" w:fill="auto"/>
            <w:noWrap/>
            <w:vAlign w:val="center"/>
            <w:hideMark/>
          </w:tcPr>
          <w:p w14:paraId="134720C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272</w:t>
            </w:r>
          </w:p>
        </w:tc>
        <w:tc>
          <w:tcPr>
            <w:tcW w:w="960" w:type="dxa"/>
            <w:tcBorders>
              <w:top w:val="nil"/>
              <w:left w:val="nil"/>
              <w:bottom w:val="single" w:sz="4" w:space="0" w:color="auto"/>
              <w:right w:val="single" w:sz="4" w:space="0" w:color="auto"/>
            </w:tcBorders>
            <w:shd w:val="clear" w:color="auto" w:fill="auto"/>
            <w:noWrap/>
            <w:vAlign w:val="center"/>
            <w:hideMark/>
          </w:tcPr>
          <w:p w14:paraId="2AC0A8C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273</w:t>
            </w:r>
          </w:p>
        </w:tc>
        <w:tc>
          <w:tcPr>
            <w:tcW w:w="960" w:type="dxa"/>
            <w:tcBorders>
              <w:top w:val="nil"/>
              <w:left w:val="nil"/>
              <w:bottom w:val="single" w:sz="4" w:space="0" w:color="auto"/>
              <w:right w:val="single" w:sz="4" w:space="0" w:color="auto"/>
            </w:tcBorders>
            <w:shd w:val="clear" w:color="auto" w:fill="auto"/>
            <w:noWrap/>
            <w:vAlign w:val="center"/>
            <w:hideMark/>
          </w:tcPr>
          <w:p w14:paraId="3C181FF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289</w:t>
            </w:r>
          </w:p>
        </w:tc>
        <w:tc>
          <w:tcPr>
            <w:tcW w:w="960" w:type="dxa"/>
            <w:tcBorders>
              <w:top w:val="nil"/>
              <w:left w:val="nil"/>
              <w:bottom w:val="single" w:sz="4" w:space="0" w:color="auto"/>
              <w:right w:val="single" w:sz="4" w:space="0" w:color="auto"/>
            </w:tcBorders>
            <w:shd w:val="clear" w:color="auto" w:fill="auto"/>
            <w:noWrap/>
            <w:vAlign w:val="center"/>
            <w:hideMark/>
          </w:tcPr>
          <w:p w14:paraId="048EB3E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317</w:t>
            </w:r>
          </w:p>
        </w:tc>
        <w:tc>
          <w:tcPr>
            <w:tcW w:w="960" w:type="dxa"/>
            <w:tcBorders>
              <w:top w:val="nil"/>
              <w:left w:val="nil"/>
              <w:bottom w:val="single" w:sz="4" w:space="0" w:color="auto"/>
              <w:right w:val="single" w:sz="4" w:space="0" w:color="auto"/>
            </w:tcBorders>
            <w:shd w:val="clear" w:color="auto" w:fill="auto"/>
            <w:noWrap/>
            <w:vAlign w:val="center"/>
            <w:hideMark/>
          </w:tcPr>
          <w:p w14:paraId="71994E3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335</w:t>
            </w:r>
          </w:p>
        </w:tc>
        <w:tc>
          <w:tcPr>
            <w:tcW w:w="960" w:type="dxa"/>
            <w:tcBorders>
              <w:top w:val="nil"/>
              <w:left w:val="nil"/>
              <w:bottom w:val="single" w:sz="4" w:space="0" w:color="auto"/>
              <w:right w:val="single" w:sz="4" w:space="0" w:color="auto"/>
            </w:tcBorders>
            <w:shd w:val="clear" w:color="auto" w:fill="auto"/>
            <w:noWrap/>
            <w:vAlign w:val="center"/>
            <w:hideMark/>
          </w:tcPr>
          <w:p w14:paraId="215B240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337</w:t>
            </w:r>
          </w:p>
        </w:tc>
      </w:tr>
      <w:tr w:rsidR="00256105" w:rsidRPr="003659D2" w14:paraId="7720BB01"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6F87A6B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960" w:type="dxa"/>
            <w:tcBorders>
              <w:top w:val="nil"/>
              <w:left w:val="nil"/>
              <w:bottom w:val="single" w:sz="4" w:space="0" w:color="auto"/>
              <w:right w:val="single" w:sz="4" w:space="0" w:color="auto"/>
            </w:tcBorders>
            <w:shd w:val="clear" w:color="auto" w:fill="auto"/>
            <w:noWrap/>
            <w:vAlign w:val="center"/>
            <w:hideMark/>
          </w:tcPr>
          <w:p w14:paraId="4213C7B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617</w:t>
            </w:r>
          </w:p>
        </w:tc>
        <w:tc>
          <w:tcPr>
            <w:tcW w:w="960" w:type="dxa"/>
            <w:tcBorders>
              <w:top w:val="nil"/>
              <w:left w:val="nil"/>
              <w:bottom w:val="single" w:sz="4" w:space="0" w:color="auto"/>
              <w:right w:val="single" w:sz="4" w:space="0" w:color="auto"/>
            </w:tcBorders>
            <w:shd w:val="clear" w:color="auto" w:fill="auto"/>
            <w:noWrap/>
            <w:vAlign w:val="center"/>
            <w:hideMark/>
          </w:tcPr>
          <w:p w14:paraId="0BE1C6D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679</w:t>
            </w:r>
          </w:p>
        </w:tc>
        <w:tc>
          <w:tcPr>
            <w:tcW w:w="960" w:type="dxa"/>
            <w:tcBorders>
              <w:top w:val="nil"/>
              <w:left w:val="nil"/>
              <w:bottom w:val="single" w:sz="4" w:space="0" w:color="auto"/>
              <w:right w:val="single" w:sz="4" w:space="0" w:color="auto"/>
            </w:tcBorders>
            <w:shd w:val="clear" w:color="auto" w:fill="auto"/>
            <w:noWrap/>
            <w:vAlign w:val="center"/>
            <w:hideMark/>
          </w:tcPr>
          <w:p w14:paraId="6F952C1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721</w:t>
            </w:r>
          </w:p>
        </w:tc>
        <w:tc>
          <w:tcPr>
            <w:tcW w:w="960" w:type="dxa"/>
            <w:tcBorders>
              <w:top w:val="nil"/>
              <w:left w:val="nil"/>
              <w:bottom w:val="single" w:sz="4" w:space="0" w:color="auto"/>
              <w:right w:val="single" w:sz="4" w:space="0" w:color="auto"/>
            </w:tcBorders>
            <w:shd w:val="clear" w:color="auto" w:fill="auto"/>
            <w:noWrap/>
            <w:vAlign w:val="center"/>
            <w:hideMark/>
          </w:tcPr>
          <w:p w14:paraId="48CA863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789</w:t>
            </w:r>
          </w:p>
        </w:tc>
        <w:tc>
          <w:tcPr>
            <w:tcW w:w="960" w:type="dxa"/>
            <w:tcBorders>
              <w:top w:val="nil"/>
              <w:left w:val="nil"/>
              <w:bottom w:val="single" w:sz="4" w:space="0" w:color="auto"/>
              <w:right w:val="single" w:sz="4" w:space="0" w:color="auto"/>
            </w:tcBorders>
            <w:shd w:val="clear" w:color="auto" w:fill="auto"/>
            <w:noWrap/>
            <w:vAlign w:val="center"/>
            <w:hideMark/>
          </w:tcPr>
          <w:p w14:paraId="1C8AD30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806</w:t>
            </w:r>
          </w:p>
        </w:tc>
        <w:tc>
          <w:tcPr>
            <w:tcW w:w="960" w:type="dxa"/>
            <w:tcBorders>
              <w:top w:val="nil"/>
              <w:left w:val="nil"/>
              <w:bottom w:val="single" w:sz="4" w:space="0" w:color="auto"/>
              <w:right w:val="single" w:sz="4" w:space="0" w:color="auto"/>
            </w:tcBorders>
            <w:shd w:val="clear" w:color="auto" w:fill="auto"/>
            <w:noWrap/>
            <w:vAlign w:val="center"/>
            <w:hideMark/>
          </w:tcPr>
          <w:p w14:paraId="14CF7DF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835</w:t>
            </w:r>
          </w:p>
        </w:tc>
      </w:tr>
      <w:tr w:rsidR="00256105" w:rsidRPr="003659D2" w14:paraId="2F8F4812"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3DB317B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960" w:type="dxa"/>
            <w:tcBorders>
              <w:top w:val="nil"/>
              <w:left w:val="nil"/>
              <w:bottom w:val="single" w:sz="4" w:space="0" w:color="auto"/>
              <w:right w:val="single" w:sz="4" w:space="0" w:color="auto"/>
            </w:tcBorders>
            <w:shd w:val="clear" w:color="auto" w:fill="auto"/>
            <w:noWrap/>
            <w:vAlign w:val="center"/>
            <w:hideMark/>
          </w:tcPr>
          <w:p w14:paraId="1AA2899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717</w:t>
            </w:r>
          </w:p>
        </w:tc>
        <w:tc>
          <w:tcPr>
            <w:tcW w:w="960" w:type="dxa"/>
            <w:tcBorders>
              <w:top w:val="nil"/>
              <w:left w:val="nil"/>
              <w:bottom w:val="single" w:sz="4" w:space="0" w:color="auto"/>
              <w:right w:val="single" w:sz="4" w:space="0" w:color="auto"/>
            </w:tcBorders>
            <w:shd w:val="clear" w:color="auto" w:fill="auto"/>
            <w:noWrap/>
            <w:vAlign w:val="center"/>
            <w:hideMark/>
          </w:tcPr>
          <w:p w14:paraId="6885878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703</w:t>
            </w:r>
          </w:p>
        </w:tc>
        <w:tc>
          <w:tcPr>
            <w:tcW w:w="960" w:type="dxa"/>
            <w:tcBorders>
              <w:top w:val="nil"/>
              <w:left w:val="nil"/>
              <w:bottom w:val="single" w:sz="4" w:space="0" w:color="auto"/>
              <w:right w:val="single" w:sz="4" w:space="0" w:color="auto"/>
            </w:tcBorders>
            <w:shd w:val="clear" w:color="auto" w:fill="auto"/>
            <w:noWrap/>
            <w:vAlign w:val="center"/>
            <w:hideMark/>
          </w:tcPr>
          <w:p w14:paraId="65AE054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702</w:t>
            </w:r>
          </w:p>
        </w:tc>
        <w:tc>
          <w:tcPr>
            <w:tcW w:w="960" w:type="dxa"/>
            <w:tcBorders>
              <w:top w:val="nil"/>
              <w:left w:val="nil"/>
              <w:bottom w:val="single" w:sz="4" w:space="0" w:color="auto"/>
              <w:right w:val="single" w:sz="4" w:space="0" w:color="auto"/>
            </w:tcBorders>
            <w:shd w:val="clear" w:color="auto" w:fill="auto"/>
            <w:noWrap/>
            <w:vAlign w:val="center"/>
            <w:hideMark/>
          </w:tcPr>
          <w:p w14:paraId="600EA6C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687</w:t>
            </w:r>
          </w:p>
        </w:tc>
        <w:tc>
          <w:tcPr>
            <w:tcW w:w="960" w:type="dxa"/>
            <w:tcBorders>
              <w:top w:val="nil"/>
              <w:left w:val="nil"/>
              <w:bottom w:val="single" w:sz="4" w:space="0" w:color="auto"/>
              <w:right w:val="single" w:sz="4" w:space="0" w:color="auto"/>
            </w:tcBorders>
            <w:shd w:val="clear" w:color="auto" w:fill="auto"/>
            <w:noWrap/>
            <w:vAlign w:val="center"/>
            <w:hideMark/>
          </w:tcPr>
          <w:p w14:paraId="2D20FC8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672</w:t>
            </w:r>
          </w:p>
        </w:tc>
        <w:tc>
          <w:tcPr>
            <w:tcW w:w="960" w:type="dxa"/>
            <w:tcBorders>
              <w:top w:val="nil"/>
              <w:left w:val="nil"/>
              <w:bottom w:val="single" w:sz="4" w:space="0" w:color="auto"/>
              <w:right w:val="single" w:sz="4" w:space="0" w:color="auto"/>
            </w:tcBorders>
            <w:shd w:val="clear" w:color="auto" w:fill="auto"/>
            <w:noWrap/>
            <w:vAlign w:val="center"/>
            <w:hideMark/>
          </w:tcPr>
          <w:p w14:paraId="6584B7E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658</w:t>
            </w:r>
          </w:p>
        </w:tc>
      </w:tr>
      <w:tr w:rsidR="00256105" w:rsidRPr="003659D2" w14:paraId="653348FA"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26CCB4C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960" w:type="dxa"/>
            <w:tcBorders>
              <w:top w:val="nil"/>
              <w:left w:val="nil"/>
              <w:bottom w:val="single" w:sz="4" w:space="0" w:color="auto"/>
              <w:right w:val="single" w:sz="4" w:space="0" w:color="auto"/>
            </w:tcBorders>
            <w:shd w:val="clear" w:color="auto" w:fill="auto"/>
            <w:noWrap/>
            <w:vAlign w:val="center"/>
            <w:hideMark/>
          </w:tcPr>
          <w:p w14:paraId="163F1E4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802</w:t>
            </w:r>
          </w:p>
        </w:tc>
        <w:tc>
          <w:tcPr>
            <w:tcW w:w="960" w:type="dxa"/>
            <w:tcBorders>
              <w:top w:val="nil"/>
              <w:left w:val="nil"/>
              <w:bottom w:val="single" w:sz="4" w:space="0" w:color="auto"/>
              <w:right w:val="single" w:sz="4" w:space="0" w:color="auto"/>
            </w:tcBorders>
            <w:shd w:val="clear" w:color="auto" w:fill="auto"/>
            <w:noWrap/>
            <w:vAlign w:val="center"/>
            <w:hideMark/>
          </w:tcPr>
          <w:p w14:paraId="0E78DB7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834</w:t>
            </w:r>
          </w:p>
        </w:tc>
        <w:tc>
          <w:tcPr>
            <w:tcW w:w="960" w:type="dxa"/>
            <w:tcBorders>
              <w:top w:val="nil"/>
              <w:left w:val="nil"/>
              <w:bottom w:val="single" w:sz="4" w:space="0" w:color="auto"/>
              <w:right w:val="single" w:sz="4" w:space="0" w:color="auto"/>
            </w:tcBorders>
            <w:shd w:val="clear" w:color="auto" w:fill="auto"/>
            <w:noWrap/>
            <w:vAlign w:val="center"/>
            <w:hideMark/>
          </w:tcPr>
          <w:p w14:paraId="4D891A82"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849</w:t>
            </w:r>
          </w:p>
        </w:tc>
        <w:tc>
          <w:tcPr>
            <w:tcW w:w="960" w:type="dxa"/>
            <w:tcBorders>
              <w:top w:val="nil"/>
              <w:left w:val="nil"/>
              <w:bottom w:val="single" w:sz="4" w:space="0" w:color="auto"/>
              <w:right w:val="single" w:sz="4" w:space="0" w:color="auto"/>
            </w:tcBorders>
            <w:shd w:val="clear" w:color="auto" w:fill="auto"/>
            <w:noWrap/>
            <w:vAlign w:val="center"/>
            <w:hideMark/>
          </w:tcPr>
          <w:p w14:paraId="1FCACDB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888</w:t>
            </w:r>
          </w:p>
        </w:tc>
        <w:tc>
          <w:tcPr>
            <w:tcW w:w="960" w:type="dxa"/>
            <w:tcBorders>
              <w:top w:val="nil"/>
              <w:left w:val="nil"/>
              <w:bottom w:val="single" w:sz="4" w:space="0" w:color="auto"/>
              <w:right w:val="single" w:sz="4" w:space="0" w:color="auto"/>
            </w:tcBorders>
            <w:shd w:val="clear" w:color="auto" w:fill="auto"/>
            <w:noWrap/>
            <w:vAlign w:val="center"/>
            <w:hideMark/>
          </w:tcPr>
          <w:p w14:paraId="42437D5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902</w:t>
            </w:r>
          </w:p>
        </w:tc>
        <w:tc>
          <w:tcPr>
            <w:tcW w:w="960" w:type="dxa"/>
            <w:tcBorders>
              <w:top w:val="nil"/>
              <w:left w:val="nil"/>
              <w:bottom w:val="single" w:sz="4" w:space="0" w:color="auto"/>
              <w:right w:val="single" w:sz="4" w:space="0" w:color="auto"/>
            </w:tcBorders>
            <w:shd w:val="clear" w:color="auto" w:fill="auto"/>
            <w:noWrap/>
            <w:vAlign w:val="center"/>
            <w:hideMark/>
          </w:tcPr>
          <w:p w14:paraId="322C367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979</w:t>
            </w:r>
          </w:p>
        </w:tc>
      </w:tr>
      <w:tr w:rsidR="00256105" w:rsidRPr="003659D2" w14:paraId="329ABAE2" w14:textId="77777777" w:rsidTr="00526E1F">
        <w:trPr>
          <w:trHeight w:val="288"/>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7B838A6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Razem obszar</w:t>
            </w:r>
          </w:p>
        </w:tc>
        <w:tc>
          <w:tcPr>
            <w:tcW w:w="960" w:type="dxa"/>
            <w:tcBorders>
              <w:top w:val="nil"/>
              <w:left w:val="nil"/>
              <w:bottom w:val="single" w:sz="4" w:space="0" w:color="auto"/>
              <w:right w:val="single" w:sz="4" w:space="0" w:color="auto"/>
            </w:tcBorders>
            <w:shd w:val="clear" w:color="auto" w:fill="auto"/>
            <w:noWrap/>
            <w:vAlign w:val="bottom"/>
            <w:hideMark/>
          </w:tcPr>
          <w:p w14:paraId="0061FE6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2408</w:t>
            </w:r>
          </w:p>
        </w:tc>
        <w:tc>
          <w:tcPr>
            <w:tcW w:w="960" w:type="dxa"/>
            <w:tcBorders>
              <w:top w:val="nil"/>
              <w:left w:val="nil"/>
              <w:bottom w:val="single" w:sz="4" w:space="0" w:color="auto"/>
              <w:right w:val="single" w:sz="4" w:space="0" w:color="auto"/>
            </w:tcBorders>
            <w:shd w:val="clear" w:color="auto" w:fill="auto"/>
            <w:noWrap/>
            <w:vAlign w:val="bottom"/>
            <w:hideMark/>
          </w:tcPr>
          <w:p w14:paraId="4A6A16B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2489</w:t>
            </w:r>
          </w:p>
        </w:tc>
        <w:tc>
          <w:tcPr>
            <w:tcW w:w="960" w:type="dxa"/>
            <w:tcBorders>
              <w:top w:val="nil"/>
              <w:left w:val="nil"/>
              <w:bottom w:val="single" w:sz="4" w:space="0" w:color="auto"/>
              <w:right w:val="single" w:sz="4" w:space="0" w:color="auto"/>
            </w:tcBorders>
            <w:shd w:val="clear" w:color="auto" w:fill="auto"/>
            <w:noWrap/>
            <w:vAlign w:val="bottom"/>
            <w:hideMark/>
          </w:tcPr>
          <w:p w14:paraId="62F6BED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2561</w:t>
            </w:r>
          </w:p>
        </w:tc>
        <w:tc>
          <w:tcPr>
            <w:tcW w:w="960" w:type="dxa"/>
            <w:tcBorders>
              <w:top w:val="nil"/>
              <w:left w:val="nil"/>
              <w:bottom w:val="single" w:sz="4" w:space="0" w:color="auto"/>
              <w:right w:val="single" w:sz="4" w:space="0" w:color="auto"/>
            </w:tcBorders>
            <w:shd w:val="clear" w:color="auto" w:fill="auto"/>
            <w:noWrap/>
            <w:vAlign w:val="bottom"/>
            <w:hideMark/>
          </w:tcPr>
          <w:p w14:paraId="2F03AA6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2681</w:t>
            </w:r>
          </w:p>
        </w:tc>
        <w:tc>
          <w:tcPr>
            <w:tcW w:w="960" w:type="dxa"/>
            <w:tcBorders>
              <w:top w:val="nil"/>
              <w:left w:val="nil"/>
              <w:bottom w:val="single" w:sz="4" w:space="0" w:color="auto"/>
              <w:right w:val="single" w:sz="4" w:space="0" w:color="auto"/>
            </w:tcBorders>
            <w:shd w:val="clear" w:color="auto" w:fill="auto"/>
            <w:noWrap/>
            <w:vAlign w:val="bottom"/>
            <w:hideMark/>
          </w:tcPr>
          <w:p w14:paraId="3AACEDA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2715</w:t>
            </w:r>
          </w:p>
        </w:tc>
        <w:tc>
          <w:tcPr>
            <w:tcW w:w="960" w:type="dxa"/>
            <w:tcBorders>
              <w:top w:val="nil"/>
              <w:left w:val="nil"/>
              <w:bottom w:val="single" w:sz="4" w:space="0" w:color="auto"/>
              <w:right w:val="single" w:sz="4" w:space="0" w:color="auto"/>
            </w:tcBorders>
            <w:shd w:val="clear" w:color="auto" w:fill="auto"/>
            <w:noWrap/>
            <w:vAlign w:val="bottom"/>
            <w:hideMark/>
          </w:tcPr>
          <w:p w14:paraId="172647BC"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2809</w:t>
            </w:r>
          </w:p>
        </w:tc>
      </w:tr>
    </w:tbl>
    <w:p w14:paraId="750043CB" w14:textId="3CC25805" w:rsidR="00256105" w:rsidRPr="003659D2" w:rsidRDefault="00256105" w:rsidP="004523C8">
      <w:pPr>
        <w:spacing w:after="0" w:line="276" w:lineRule="auto"/>
        <w:rPr>
          <w:rFonts w:eastAsia="Calibri" w:cstheme="minorHAnsi"/>
          <w:kern w:val="0"/>
          <w14:ligatures w14:val="none"/>
        </w:rPr>
      </w:pPr>
      <w:r w:rsidRPr="003659D2">
        <w:rPr>
          <w:rFonts w:eastAsia="Calibri" w:cstheme="minorHAnsi"/>
          <w:kern w:val="0"/>
          <w14:ligatures w14:val="none"/>
        </w:rPr>
        <w:t xml:space="preserve">Źródło: </w:t>
      </w:r>
      <w:r w:rsidR="002C0045">
        <w:rPr>
          <w:rFonts w:eastAsia="Calibri" w:cstheme="minorHAnsi"/>
          <w:kern w:val="0"/>
          <w14:ligatures w14:val="none"/>
        </w:rPr>
        <w:t xml:space="preserve">opracowanie własne na podstawie danych z </w:t>
      </w:r>
      <w:r w:rsidRPr="003659D2">
        <w:rPr>
          <w:rFonts w:eastAsia="Calibri" w:cstheme="minorHAnsi"/>
          <w:kern w:val="0"/>
          <w14:ligatures w14:val="none"/>
        </w:rPr>
        <w:t>GU, BDL</w:t>
      </w:r>
    </w:p>
    <w:p w14:paraId="2635BED4" w14:textId="77777777" w:rsidR="00256105" w:rsidRPr="003659D2" w:rsidRDefault="00256105" w:rsidP="002C0045">
      <w:pPr>
        <w:spacing w:after="0" w:line="276" w:lineRule="auto"/>
        <w:jc w:val="both"/>
        <w:rPr>
          <w:rFonts w:eastAsia="Calibri" w:cstheme="minorHAnsi"/>
          <w:kern w:val="0"/>
          <w14:ligatures w14:val="none"/>
        </w:rPr>
      </w:pPr>
      <w:r w:rsidRPr="003659D2">
        <w:rPr>
          <w:rFonts w:eastAsia="Calibri" w:cstheme="minorHAnsi"/>
          <w:kern w:val="0"/>
          <w14:ligatures w14:val="none"/>
        </w:rPr>
        <w:t>Dla miarodajności tworzonej LSR wzięto także pod uwagę dane dla wieku mieszkańców 60-64 lata. Osoby w tym wieku zbliżają się do wieku emerytalnego bądź ze względu na stan zdrowia mogą nabyć uprawnienia do świadczeń rentowych. Grupę tę na obszarze LGD stanowi liczba 2809 osób co wynosi 5,07 % wszystkich mieszkańców obszaru i jest to wartość zbliżona do tego samego wskaźnika dla powiatu wejherowskiego</w:t>
      </w:r>
    </w:p>
    <w:p w14:paraId="76E69D0F" w14:textId="77777777" w:rsidR="00256105" w:rsidRPr="003659D2" w:rsidRDefault="00256105" w:rsidP="002C0045">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Wedle prognozy przedstawionej w Powiatowej Strategii Rozwiązywania Problemów Społecznych na lata 2021-2030 „liczba seniorów w powiecie wejherowskim będzie sukcesywnie wzrastać i w 2050 r. </w:t>
      </w:r>
      <w:r w:rsidRPr="003659D2">
        <w:rPr>
          <w:rFonts w:eastAsia="Calibri" w:cstheme="minorHAnsi"/>
          <w:kern w:val="0"/>
          <w14:ligatures w14:val="none"/>
        </w:rPr>
        <w:lastRenderedPageBreak/>
        <w:t xml:space="preserve">roku może osiągnąć poziom ponad 25 % ogółu mieszkańców tj. 68.912 osób, co oznacza że co czwarty mieszkaniec powiatu będzie zaliczany do grupy osób starszych”. </w:t>
      </w:r>
    </w:p>
    <w:p w14:paraId="726BA757" w14:textId="65A04246"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Calibri" w:cstheme="minorHAnsi"/>
          <w:kern w:val="0"/>
          <w14:ligatures w14:val="none"/>
        </w:rPr>
        <w:t>Tabela</w:t>
      </w:r>
      <w:r w:rsidR="002C0045">
        <w:rPr>
          <w:rFonts w:eastAsia="Calibri" w:cstheme="minorHAnsi"/>
          <w:kern w:val="0"/>
          <w14:ligatures w14:val="none"/>
        </w:rPr>
        <w:t xml:space="preserve"> 15.</w:t>
      </w:r>
      <w:r w:rsidRPr="003659D2">
        <w:rPr>
          <w:rFonts w:eastAsia="Calibri" w:cstheme="minorHAnsi"/>
          <w:kern w:val="0"/>
          <w14:ligatures w14:val="none"/>
        </w:rPr>
        <w:t xml:space="preserve"> </w:t>
      </w:r>
      <w:r w:rsidRPr="003659D2">
        <w:rPr>
          <w:rFonts w:eastAsia="Times New Roman" w:cstheme="minorHAnsi"/>
          <w:color w:val="000000"/>
          <w:kern w:val="0"/>
          <w:lang w:eastAsia="pl-PL"/>
          <w14:ligatures w14:val="none"/>
        </w:rPr>
        <w:t>Prognoza grup wiekowych seniorów na rok 2050 w powiecie wejherowskim</w:t>
      </w:r>
    </w:p>
    <w:tbl>
      <w:tblPr>
        <w:tblW w:w="5060" w:type="dxa"/>
        <w:tblInd w:w="75" w:type="dxa"/>
        <w:tblCellMar>
          <w:left w:w="70" w:type="dxa"/>
          <w:right w:w="70" w:type="dxa"/>
        </w:tblCellMar>
        <w:tblLook w:val="04A0" w:firstRow="1" w:lastRow="0" w:firstColumn="1" w:lastColumn="0" w:noHBand="0" w:noVBand="1"/>
      </w:tblPr>
      <w:tblGrid>
        <w:gridCol w:w="960"/>
        <w:gridCol w:w="974"/>
        <w:gridCol w:w="1060"/>
        <w:gridCol w:w="960"/>
        <w:gridCol w:w="1120"/>
      </w:tblGrid>
      <w:tr w:rsidR="00256105" w:rsidRPr="003659D2" w14:paraId="3B0A580C" w14:textId="77777777" w:rsidTr="00526E1F">
        <w:trPr>
          <w:trHeight w:val="564"/>
        </w:trPr>
        <w:tc>
          <w:tcPr>
            <w:tcW w:w="5060"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26FFB68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Prognoza grup wiekowych seniorów na rok 2050 w powiecie wejherowskim</w:t>
            </w:r>
          </w:p>
        </w:tc>
      </w:tr>
      <w:tr w:rsidR="00256105" w:rsidRPr="003659D2" w14:paraId="38C7ECED" w14:textId="77777777" w:rsidTr="00526E1F">
        <w:trPr>
          <w:trHeight w:val="82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E099A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Grupa wiekowa</w:t>
            </w:r>
          </w:p>
        </w:tc>
        <w:tc>
          <w:tcPr>
            <w:tcW w:w="960" w:type="dxa"/>
            <w:tcBorders>
              <w:top w:val="nil"/>
              <w:left w:val="nil"/>
              <w:bottom w:val="single" w:sz="4" w:space="0" w:color="auto"/>
              <w:right w:val="single" w:sz="4" w:space="0" w:color="auto"/>
            </w:tcBorders>
            <w:shd w:val="clear" w:color="auto" w:fill="auto"/>
            <w:vAlign w:val="center"/>
            <w:hideMark/>
          </w:tcPr>
          <w:p w14:paraId="4172841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Prognoza na 2050 rok</w:t>
            </w:r>
          </w:p>
        </w:tc>
        <w:tc>
          <w:tcPr>
            <w:tcW w:w="1060" w:type="dxa"/>
            <w:tcBorders>
              <w:top w:val="nil"/>
              <w:left w:val="nil"/>
              <w:bottom w:val="single" w:sz="4" w:space="0" w:color="auto"/>
              <w:right w:val="single" w:sz="4" w:space="0" w:color="auto"/>
            </w:tcBorders>
            <w:shd w:val="clear" w:color="auto" w:fill="auto"/>
            <w:vAlign w:val="center"/>
            <w:hideMark/>
          </w:tcPr>
          <w:p w14:paraId="61422E9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w tym mężczyźni </w:t>
            </w:r>
          </w:p>
        </w:tc>
        <w:tc>
          <w:tcPr>
            <w:tcW w:w="960" w:type="dxa"/>
            <w:tcBorders>
              <w:top w:val="nil"/>
              <w:left w:val="nil"/>
              <w:bottom w:val="single" w:sz="4" w:space="0" w:color="auto"/>
              <w:right w:val="single" w:sz="4" w:space="0" w:color="auto"/>
            </w:tcBorders>
            <w:shd w:val="clear" w:color="auto" w:fill="auto"/>
            <w:vAlign w:val="center"/>
            <w:hideMark/>
          </w:tcPr>
          <w:p w14:paraId="43020E3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 tym kobiety</w:t>
            </w:r>
          </w:p>
        </w:tc>
        <w:tc>
          <w:tcPr>
            <w:tcW w:w="1120" w:type="dxa"/>
            <w:tcBorders>
              <w:top w:val="nil"/>
              <w:left w:val="nil"/>
              <w:bottom w:val="single" w:sz="4" w:space="0" w:color="auto"/>
              <w:right w:val="single" w:sz="4" w:space="0" w:color="auto"/>
            </w:tcBorders>
            <w:shd w:val="clear" w:color="auto" w:fill="auto"/>
            <w:vAlign w:val="center"/>
            <w:hideMark/>
          </w:tcPr>
          <w:p w14:paraId="40E8A9D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wzrost wskaźnika</w:t>
            </w:r>
          </w:p>
        </w:tc>
      </w:tr>
      <w:tr w:rsidR="00256105" w:rsidRPr="003659D2" w14:paraId="7D037D4C"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D921C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65-69</w:t>
            </w:r>
          </w:p>
        </w:tc>
        <w:tc>
          <w:tcPr>
            <w:tcW w:w="960" w:type="dxa"/>
            <w:tcBorders>
              <w:top w:val="nil"/>
              <w:left w:val="nil"/>
              <w:bottom w:val="single" w:sz="4" w:space="0" w:color="auto"/>
              <w:right w:val="single" w:sz="4" w:space="0" w:color="auto"/>
            </w:tcBorders>
            <w:shd w:val="clear" w:color="auto" w:fill="auto"/>
            <w:noWrap/>
            <w:vAlign w:val="center"/>
            <w:hideMark/>
          </w:tcPr>
          <w:p w14:paraId="6CF2B04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19 391</w:t>
            </w:r>
          </w:p>
        </w:tc>
        <w:tc>
          <w:tcPr>
            <w:tcW w:w="1060" w:type="dxa"/>
            <w:tcBorders>
              <w:top w:val="nil"/>
              <w:left w:val="nil"/>
              <w:bottom w:val="single" w:sz="4" w:space="0" w:color="auto"/>
              <w:right w:val="single" w:sz="4" w:space="0" w:color="auto"/>
            </w:tcBorders>
            <w:shd w:val="clear" w:color="auto" w:fill="auto"/>
            <w:noWrap/>
            <w:vAlign w:val="center"/>
            <w:hideMark/>
          </w:tcPr>
          <w:p w14:paraId="356188D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9356</w:t>
            </w:r>
          </w:p>
        </w:tc>
        <w:tc>
          <w:tcPr>
            <w:tcW w:w="960" w:type="dxa"/>
            <w:tcBorders>
              <w:top w:val="nil"/>
              <w:left w:val="nil"/>
              <w:bottom w:val="single" w:sz="4" w:space="0" w:color="auto"/>
              <w:right w:val="single" w:sz="4" w:space="0" w:color="auto"/>
            </w:tcBorders>
            <w:shd w:val="clear" w:color="auto" w:fill="auto"/>
            <w:noWrap/>
            <w:vAlign w:val="center"/>
            <w:hideMark/>
          </w:tcPr>
          <w:p w14:paraId="79CB22B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10035</w:t>
            </w:r>
          </w:p>
        </w:tc>
        <w:tc>
          <w:tcPr>
            <w:tcW w:w="1120" w:type="dxa"/>
            <w:tcBorders>
              <w:top w:val="nil"/>
              <w:left w:val="nil"/>
              <w:bottom w:val="single" w:sz="4" w:space="0" w:color="auto"/>
              <w:right w:val="single" w:sz="4" w:space="0" w:color="auto"/>
            </w:tcBorders>
            <w:shd w:val="clear" w:color="auto" w:fill="auto"/>
            <w:noWrap/>
            <w:vAlign w:val="center"/>
            <w:hideMark/>
          </w:tcPr>
          <w:p w14:paraId="0100212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178,47</w:t>
            </w:r>
          </w:p>
        </w:tc>
      </w:tr>
      <w:tr w:rsidR="00256105" w:rsidRPr="003659D2" w14:paraId="158ED816"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EAC10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70-74</w:t>
            </w:r>
          </w:p>
        </w:tc>
        <w:tc>
          <w:tcPr>
            <w:tcW w:w="960" w:type="dxa"/>
            <w:tcBorders>
              <w:top w:val="nil"/>
              <w:left w:val="nil"/>
              <w:bottom w:val="single" w:sz="4" w:space="0" w:color="auto"/>
              <w:right w:val="single" w:sz="4" w:space="0" w:color="auto"/>
            </w:tcBorders>
            <w:shd w:val="clear" w:color="auto" w:fill="auto"/>
            <w:noWrap/>
            <w:vAlign w:val="center"/>
            <w:hideMark/>
          </w:tcPr>
          <w:p w14:paraId="0DFCD91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16 627</w:t>
            </w:r>
          </w:p>
        </w:tc>
        <w:tc>
          <w:tcPr>
            <w:tcW w:w="1060" w:type="dxa"/>
            <w:tcBorders>
              <w:top w:val="nil"/>
              <w:left w:val="nil"/>
              <w:bottom w:val="single" w:sz="4" w:space="0" w:color="auto"/>
              <w:right w:val="single" w:sz="4" w:space="0" w:color="auto"/>
            </w:tcBorders>
            <w:shd w:val="clear" w:color="auto" w:fill="auto"/>
            <w:noWrap/>
            <w:vAlign w:val="center"/>
            <w:hideMark/>
          </w:tcPr>
          <w:p w14:paraId="3820A77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7989</w:t>
            </w:r>
          </w:p>
        </w:tc>
        <w:tc>
          <w:tcPr>
            <w:tcW w:w="960" w:type="dxa"/>
            <w:tcBorders>
              <w:top w:val="nil"/>
              <w:left w:val="nil"/>
              <w:bottom w:val="single" w:sz="4" w:space="0" w:color="auto"/>
              <w:right w:val="single" w:sz="4" w:space="0" w:color="auto"/>
            </w:tcBorders>
            <w:shd w:val="clear" w:color="auto" w:fill="auto"/>
            <w:noWrap/>
            <w:vAlign w:val="center"/>
            <w:hideMark/>
          </w:tcPr>
          <w:p w14:paraId="57C43EF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8638</w:t>
            </w:r>
          </w:p>
        </w:tc>
        <w:tc>
          <w:tcPr>
            <w:tcW w:w="1120" w:type="dxa"/>
            <w:tcBorders>
              <w:top w:val="nil"/>
              <w:left w:val="nil"/>
              <w:bottom w:val="single" w:sz="4" w:space="0" w:color="auto"/>
              <w:right w:val="single" w:sz="4" w:space="0" w:color="auto"/>
            </w:tcBorders>
            <w:shd w:val="clear" w:color="auto" w:fill="auto"/>
            <w:noWrap/>
            <w:vAlign w:val="center"/>
            <w:hideMark/>
          </w:tcPr>
          <w:p w14:paraId="1EB15EC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292,47</w:t>
            </w:r>
          </w:p>
        </w:tc>
      </w:tr>
      <w:tr w:rsidR="00256105" w:rsidRPr="003659D2" w14:paraId="1872498D"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046FE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75-79</w:t>
            </w:r>
          </w:p>
        </w:tc>
        <w:tc>
          <w:tcPr>
            <w:tcW w:w="960" w:type="dxa"/>
            <w:tcBorders>
              <w:top w:val="nil"/>
              <w:left w:val="nil"/>
              <w:bottom w:val="single" w:sz="4" w:space="0" w:color="auto"/>
              <w:right w:val="single" w:sz="4" w:space="0" w:color="auto"/>
            </w:tcBorders>
            <w:shd w:val="clear" w:color="auto" w:fill="auto"/>
            <w:noWrap/>
            <w:vAlign w:val="center"/>
            <w:hideMark/>
          </w:tcPr>
          <w:p w14:paraId="5945B55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12799</w:t>
            </w:r>
          </w:p>
        </w:tc>
        <w:tc>
          <w:tcPr>
            <w:tcW w:w="1060" w:type="dxa"/>
            <w:tcBorders>
              <w:top w:val="nil"/>
              <w:left w:val="nil"/>
              <w:bottom w:val="single" w:sz="4" w:space="0" w:color="auto"/>
              <w:right w:val="single" w:sz="4" w:space="0" w:color="auto"/>
            </w:tcBorders>
            <w:shd w:val="clear" w:color="auto" w:fill="auto"/>
            <w:noWrap/>
            <w:vAlign w:val="center"/>
            <w:hideMark/>
          </w:tcPr>
          <w:p w14:paraId="624A2B2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5899</w:t>
            </w:r>
          </w:p>
        </w:tc>
        <w:tc>
          <w:tcPr>
            <w:tcW w:w="960" w:type="dxa"/>
            <w:tcBorders>
              <w:top w:val="nil"/>
              <w:left w:val="nil"/>
              <w:bottom w:val="single" w:sz="4" w:space="0" w:color="auto"/>
              <w:right w:val="single" w:sz="4" w:space="0" w:color="auto"/>
            </w:tcBorders>
            <w:shd w:val="clear" w:color="auto" w:fill="auto"/>
            <w:noWrap/>
            <w:vAlign w:val="center"/>
            <w:hideMark/>
          </w:tcPr>
          <w:p w14:paraId="5265AC7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6900</w:t>
            </w:r>
          </w:p>
        </w:tc>
        <w:tc>
          <w:tcPr>
            <w:tcW w:w="1120" w:type="dxa"/>
            <w:tcBorders>
              <w:top w:val="nil"/>
              <w:left w:val="nil"/>
              <w:bottom w:val="single" w:sz="4" w:space="0" w:color="auto"/>
              <w:right w:val="single" w:sz="4" w:space="0" w:color="auto"/>
            </w:tcBorders>
            <w:shd w:val="clear" w:color="auto" w:fill="auto"/>
            <w:noWrap/>
            <w:vAlign w:val="center"/>
            <w:hideMark/>
          </w:tcPr>
          <w:p w14:paraId="2196276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283,85</w:t>
            </w:r>
          </w:p>
        </w:tc>
      </w:tr>
      <w:tr w:rsidR="00256105" w:rsidRPr="003659D2" w14:paraId="02D87ADB"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7C635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80-84</w:t>
            </w:r>
          </w:p>
        </w:tc>
        <w:tc>
          <w:tcPr>
            <w:tcW w:w="960" w:type="dxa"/>
            <w:tcBorders>
              <w:top w:val="nil"/>
              <w:left w:val="nil"/>
              <w:bottom w:val="single" w:sz="4" w:space="0" w:color="auto"/>
              <w:right w:val="single" w:sz="4" w:space="0" w:color="auto"/>
            </w:tcBorders>
            <w:shd w:val="clear" w:color="auto" w:fill="auto"/>
            <w:noWrap/>
            <w:vAlign w:val="center"/>
            <w:hideMark/>
          </w:tcPr>
          <w:p w14:paraId="05FCC90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8583</w:t>
            </w:r>
          </w:p>
        </w:tc>
        <w:tc>
          <w:tcPr>
            <w:tcW w:w="1060" w:type="dxa"/>
            <w:tcBorders>
              <w:top w:val="nil"/>
              <w:left w:val="nil"/>
              <w:bottom w:val="single" w:sz="4" w:space="0" w:color="auto"/>
              <w:right w:val="single" w:sz="4" w:space="0" w:color="auto"/>
            </w:tcBorders>
            <w:shd w:val="clear" w:color="auto" w:fill="auto"/>
            <w:noWrap/>
            <w:vAlign w:val="center"/>
            <w:hideMark/>
          </w:tcPr>
          <w:p w14:paraId="4DB87D6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3628</w:t>
            </w:r>
          </w:p>
        </w:tc>
        <w:tc>
          <w:tcPr>
            <w:tcW w:w="960" w:type="dxa"/>
            <w:tcBorders>
              <w:top w:val="nil"/>
              <w:left w:val="nil"/>
              <w:bottom w:val="single" w:sz="4" w:space="0" w:color="auto"/>
              <w:right w:val="single" w:sz="4" w:space="0" w:color="auto"/>
            </w:tcBorders>
            <w:shd w:val="clear" w:color="auto" w:fill="auto"/>
            <w:noWrap/>
            <w:vAlign w:val="center"/>
            <w:hideMark/>
          </w:tcPr>
          <w:p w14:paraId="39AF1E2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4955</w:t>
            </w:r>
          </w:p>
        </w:tc>
        <w:tc>
          <w:tcPr>
            <w:tcW w:w="1120" w:type="dxa"/>
            <w:tcBorders>
              <w:top w:val="nil"/>
              <w:left w:val="nil"/>
              <w:bottom w:val="single" w:sz="4" w:space="0" w:color="auto"/>
              <w:right w:val="single" w:sz="4" w:space="0" w:color="auto"/>
            </w:tcBorders>
            <w:shd w:val="clear" w:color="auto" w:fill="auto"/>
            <w:noWrap/>
            <w:vAlign w:val="center"/>
            <w:hideMark/>
          </w:tcPr>
          <w:p w14:paraId="0E237F5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254,76</w:t>
            </w:r>
          </w:p>
        </w:tc>
      </w:tr>
      <w:tr w:rsidR="00256105" w:rsidRPr="003659D2" w14:paraId="39FD17E0"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EDE60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85+</w:t>
            </w:r>
          </w:p>
        </w:tc>
        <w:tc>
          <w:tcPr>
            <w:tcW w:w="960" w:type="dxa"/>
            <w:tcBorders>
              <w:top w:val="nil"/>
              <w:left w:val="nil"/>
              <w:bottom w:val="single" w:sz="4" w:space="0" w:color="auto"/>
              <w:right w:val="single" w:sz="4" w:space="0" w:color="auto"/>
            </w:tcBorders>
            <w:shd w:val="clear" w:color="auto" w:fill="auto"/>
            <w:noWrap/>
            <w:vAlign w:val="center"/>
            <w:hideMark/>
          </w:tcPr>
          <w:p w14:paraId="529E2C1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11512</w:t>
            </w:r>
          </w:p>
        </w:tc>
        <w:tc>
          <w:tcPr>
            <w:tcW w:w="1060" w:type="dxa"/>
            <w:tcBorders>
              <w:top w:val="nil"/>
              <w:left w:val="nil"/>
              <w:bottom w:val="single" w:sz="4" w:space="0" w:color="auto"/>
              <w:right w:val="single" w:sz="4" w:space="0" w:color="auto"/>
            </w:tcBorders>
            <w:shd w:val="clear" w:color="auto" w:fill="auto"/>
            <w:noWrap/>
            <w:vAlign w:val="center"/>
            <w:hideMark/>
          </w:tcPr>
          <w:p w14:paraId="190DD91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3833</w:t>
            </w:r>
          </w:p>
        </w:tc>
        <w:tc>
          <w:tcPr>
            <w:tcW w:w="960" w:type="dxa"/>
            <w:tcBorders>
              <w:top w:val="nil"/>
              <w:left w:val="nil"/>
              <w:bottom w:val="single" w:sz="4" w:space="0" w:color="auto"/>
              <w:right w:val="single" w:sz="4" w:space="0" w:color="auto"/>
            </w:tcBorders>
            <w:shd w:val="clear" w:color="auto" w:fill="auto"/>
            <w:noWrap/>
            <w:vAlign w:val="center"/>
            <w:hideMark/>
          </w:tcPr>
          <w:p w14:paraId="434D97A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7679</w:t>
            </w:r>
          </w:p>
        </w:tc>
        <w:tc>
          <w:tcPr>
            <w:tcW w:w="1120" w:type="dxa"/>
            <w:tcBorders>
              <w:top w:val="nil"/>
              <w:left w:val="nil"/>
              <w:bottom w:val="single" w:sz="4" w:space="0" w:color="auto"/>
              <w:right w:val="single" w:sz="4" w:space="0" w:color="auto"/>
            </w:tcBorders>
            <w:shd w:val="clear" w:color="auto" w:fill="auto"/>
            <w:noWrap/>
            <w:vAlign w:val="center"/>
            <w:hideMark/>
          </w:tcPr>
          <w:p w14:paraId="12BEBA4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449,69</w:t>
            </w:r>
          </w:p>
        </w:tc>
      </w:tr>
      <w:tr w:rsidR="00256105" w:rsidRPr="003659D2" w14:paraId="0C51C00F"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89BD4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Razem</w:t>
            </w:r>
          </w:p>
        </w:tc>
        <w:tc>
          <w:tcPr>
            <w:tcW w:w="960" w:type="dxa"/>
            <w:tcBorders>
              <w:top w:val="nil"/>
              <w:left w:val="nil"/>
              <w:bottom w:val="single" w:sz="4" w:space="0" w:color="auto"/>
              <w:right w:val="single" w:sz="4" w:space="0" w:color="auto"/>
            </w:tcBorders>
            <w:shd w:val="clear" w:color="auto" w:fill="auto"/>
            <w:noWrap/>
            <w:vAlign w:val="center"/>
            <w:hideMark/>
          </w:tcPr>
          <w:p w14:paraId="682FED0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68912</w:t>
            </w:r>
          </w:p>
        </w:tc>
        <w:tc>
          <w:tcPr>
            <w:tcW w:w="1060" w:type="dxa"/>
            <w:tcBorders>
              <w:top w:val="nil"/>
              <w:left w:val="nil"/>
              <w:bottom w:val="single" w:sz="4" w:space="0" w:color="auto"/>
              <w:right w:val="single" w:sz="4" w:space="0" w:color="auto"/>
            </w:tcBorders>
            <w:shd w:val="clear" w:color="auto" w:fill="auto"/>
            <w:noWrap/>
            <w:vAlign w:val="center"/>
            <w:hideMark/>
          </w:tcPr>
          <w:p w14:paraId="11A5901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30705</w:t>
            </w:r>
          </w:p>
        </w:tc>
        <w:tc>
          <w:tcPr>
            <w:tcW w:w="960" w:type="dxa"/>
            <w:tcBorders>
              <w:top w:val="nil"/>
              <w:left w:val="nil"/>
              <w:bottom w:val="single" w:sz="4" w:space="0" w:color="auto"/>
              <w:right w:val="single" w:sz="4" w:space="0" w:color="auto"/>
            </w:tcBorders>
            <w:shd w:val="clear" w:color="auto" w:fill="auto"/>
            <w:noWrap/>
            <w:vAlign w:val="center"/>
            <w:hideMark/>
          </w:tcPr>
          <w:p w14:paraId="1794CA8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38207</w:t>
            </w:r>
          </w:p>
        </w:tc>
        <w:tc>
          <w:tcPr>
            <w:tcW w:w="1120" w:type="dxa"/>
            <w:tcBorders>
              <w:top w:val="nil"/>
              <w:left w:val="nil"/>
              <w:bottom w:val="single" w:sz="4" w:space="0" w:color="auto"/>
              <w:right w:val="single" w:sz="4" w:space="0" w:color="auto"/>
            </w:tcBorders>
            <w:shd w:val="clear" w:color="auto" w:fill="auto"/>
            <w:noWrap/>
            <w:vAlign w:val="center"/>
            <w:hideMark/>
          </w:tcPr>
          <w:p w14:paraId="422B25B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255,42</w:t>
            </w:r>
          </w:p>
        </w:tc>
      </w:tr>
    </w:tbl>
    <w:p w14:paraId="709F0711" w14:textId="501B650D" w:rsidR="00256105" w:rsidRPr="003659D2" w:rsidRDefault="00256105" w:rsidP="002C0045">
      <w:pPr>
        <w:spacing w:after="0" w:line="276" w:lineRule="auto"/>
        <w:rPr>
          <w:rFonts w:eastAsia="Calibri" w:cstheme="minorHAnsi"/>
          <w:kern w:val="0"/>
          <w14:ligatures w14:val="none"/>
        </w:rPr>
      </w:pPr>
      <w:r w:rsidRPr="003659D2">
        <w:rPr>
          <w:rFonts w:eastAsia="Calibri" w:cstheme="minorHAnsi"/>
          <w:kern w:val="0"/>
          <w14:ligatures w14:val="none"/>
        </w:rPr>
        <w:t>Źródło: GUS- BDL</w:t>
      </w:r>
    </w:p>
    <w:p w14:paraId="1FDF0313" w14:textId="77777777" w:rsidR="00256105" w:rsidRPr="003659D2" w:rsidRDefault="00256105" w:rsidP="003100AE">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Równie istotnym z punktu widzenia starzenia się społeczeństwa oraz zmiany modelu rodziny wydaje się problem samotności i wycofania społecznego osób starszych, który także będzie wymagał różnych rozwiązań. Seniorzy potrzebują spotkać się z drugim człowiekiem by porozmawiać, podzielić się swoimi problemami i troskami. Choroby i samotność znalazły się na pierwszym miejscu odpowiedzi na pytanie dotyczące problemów społecznych najczęściej dotykających osób starszych  w ankiecie pokierowanej do seniorów obszaru LGD. </w:t>
      </w:r>
    </w:p>
    <w:p w14:paraId="4985B8F5" w14:textId="77777777" w:rsidR="00256105" w:rsidRPr="003659D2" w:rsidRDefault="00256105" w:rsidP="003100AE">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Potrzeba spotkania z przyjaciółmi czy rodziną znalazła się na drugim miejscu wśród odpowiedzi w tejże ankiecie w preferowanych formach spędzania czasu wolnego tuż po spacerach. Ponad 60 % ankietowanych wskazało, iż korzysta z takich możliwości integrując się w np. kołach emerytów, klubach seniora, stowarzyszeniach, kołach gospodyń wiejskich. Niestety przeszkodą w podjęciu dla wszystkich chętnych aktywności społecznej jest brak miejsc spotkań dla seniorów np. dla klubu seniora. </w:t>
      </w:r>
    </w:p>
    <w:p w14:paraId="2A156CAA" w14:textId="77777777" w:rsidR="00256105" w:rsidRPr="003659D2" w:rsidRDefault="00256105" w:rsidP="003100AE">
      <w:pPr>
        <w:spacing w:after="0" w:line="276" w:lineRule="auto"/>
        <w:jc w:val="both"/>
        <w:rPr>
          <w:rFonts w:eastAsia="Calibri" w:cstheme="minorHAnsi"/>
          <w:kern w:val="0"/>
          <w14:ligatures w14:val="none"/>
        </w:rPr>
      </w:pPr>
      <w:r w:rsidRPr="003659D2">
        <w:rPr>
          <w:rFonts w:eastAsia="Calibri" w:cstheme="minorHAnsi"/>
          <w:kern w:val="0"/>
          <w14:ligatures w14:val="none"/>
        </w:rPr>
        <w:t xml:space="preserve">Podczas konsultacji społecznych z mieszkańcami obszaru wskazano, iż problemem dla osób starszych jest niedobór cyklicznych stałych spotkań, w celu zagospodarowania czasu wolnego i spędzenia go np. na wspólnych grach, warsztatach czy aktywnościach fizycznych. Celem takich pożądanych działań wg mieszkańców winno być wspieranie jak najdłuższej dobrej formy fizycznej i intelektualnej seniorów. Brak oferty usług sportowych i rekreacyjnych wskazany został przez ankietowanych seniorów jako drugi z najważniejszych braków w usługach na terenie LGD. Na pierwszym znalazł się brak programów zdrowotnych. W przypadku stworzenia możliwości zajęć dla seniorów mieszkańcy naszego obszaru z tej grupy chętnie skorzystaliby z zajęć ruchowych/ sportowych np. w formie uprawiania </w:t>
      </w:r>
      <w:proofErr w:type="spellStart"/>
      <w:r w:rsidRPr="003659D2">
        <w:rPr>
          <w:rFonts w:eastAsia="Calibri" w:cstheme="minorHAnsi"/>
          <w:kern w:val="0"/>
          <w14:ligatures w14:val="none"/>
        </w:rPr>
        <w:t>nordic</w:t>
      </w:r>
      <w:proofErr w:type="spellEnd"/>
      <w:r w:rsidRPr="003659D2">
        <w:rPr>
          <w:rFonts w:eastAsia="Calibri" w:cstheme="minorHAnsi"/>
          <w:kern w:val="0"/>
          <w14:ligatures w14:val="none"/>
        </w:rPr>
        <w:t xml:space="preserve"> </w:t>
      </w:r>
      <w:proofErr w:type="spellStart"/>
      <w:r w:rsidRPr="003659D2">
        <w:rPr>
          <w:rFonts w:eastAsia="Calibri" w:cstheme="minorHAnsi"/>
          <w:kern w:val="0"/>
          <w14:ligatures w14:val="none"/>
        </w:rPr>
        <w:t>walking</w:t>
      </w:r>
      <w:proofErr w:type="spellEnd"/>
      <w:r w:rsidRPr="003659D2">
        <w:rPr>
          <w:rFonts w:eastAsia="Calibri" w:cstheme="minorHAnsi"/>
          <w:kern w:val="0"/>
          <w14:ligatures w14:val="none"/>
        </w:rPr>
        <w:t xml:space="preserve">, ćwiczeń na zewnętrznych siłowniach, tańca czy aerobiku). </w:t>
      </w:r>
    </w:p>
    <w:p w14:paraId="341CD521" w14:textId="77777777" w:rsidR="00256105" w:rsidRPr="003659D2" w:rsidRDefault="00256105" w:rsidP="002C0045">
      <w:pPr>
        <w:spacing w:after="0" w:line="276" w:lineRule="auto"/>
        <w:rPr>
          <w:rFonts w:eastAsia="Calibri" w:cstheme="minorHAnsi"/>
          <w:b/>
          <w:kern w:val="0"/>
          <w14:ligatures w14:val="none"/>
        </w:rPr>
      </w:pPr>
      <w:r w:rsidRPr="003659D2">
        <w:rPr>
          <w:rFonts w:eastAsia="Calibri" w:cstheme="minorHAnsi"/>
          <w:b/>
          <w:kern w:val="0"/>
          <w14:ligatures w14:val="none"/>
        </w:rPr>
        <w:t>Niepełnosprawność</w:t>
      </w:r>
    </w:p>
    <w:p w14:paraId="458910DC" w14:textId="77777777" w:rsidR="003100AE" w:rsidRPr="003659D2" w:rsidRDefault="003100AE" w:rsidP="006F01ED">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t>Dla mieszkańców w wieku od 16 lat wzwyż gmin obszaru LGD w roku 2020 Powiatowy Zespół ds. Orzekania o Niepełnosprawności w Wejherowie wydał 519 orzeczeń o stopniu niepełnosprawności z czego 270 dotyczyło kobiet. Wśród wydanych orzeczeń najwięcej było określających stopień niepełnosprawności na poziomie umiarkowanym tj. 272 orzeczenia. 74 % z wydanych orzeczeń wydano mieszkańcom, którzy nie pracują. Najliczniejszą grupą odbiorców orzeczeń o niepełnosprawności w roku 2020 były osoby w przedziale wiekowym 41-59 lat stanowiąc 41,43 % ogólnej liczby orzeczeń. Na drugim miejscu znalazły się osoby w wieku 60 lat i ponad, które były adresatami 34,49 % wydanych orzeczeń.</w:t>
      </w:r>
    </w:p>
    <w:p w14:paraId="36589F70" w14:textId="77777777" w:rsidR="003100AE" w:rsidRPr="003659D2" w:rsidRDefault="003100AE" w:rsidP="006F01ED">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lastRenderedPageBreak/>
        <w:t>Osoby posiadające orzeczenia o stopniu niepełnosprawności umiarkowanym lub znacznym, mając wskazanie do terapii zajęciowej mogą ubiegać się o rehabilitację w ramach warsztatów terapii zajęciowej w celu zdobycia samodzielności, umiejętności i kwalifikacji pozwalających w efekcie na podjęcie pracy. Na terenie powiatu wejherowskiego funkcjonują 4 warsztaty terapii zajęciowej mające 133 miejsca.</w:t>
      </w:r>
      <w:r w:rsidRPr="003659D2">
        <w:rPr>
          <w:rFonts w:eastAsia="Calibri" w:cstheme="minorHAnsi"/>
          <w:color w:val="000000"/>
          <w:kern w:val="0"/>
          <w:vertAlign w:val="superscript"/>
          <w14:ligatures w14:val="none"/>
        </w:rPr>
        <w:footnoteReference w:id="3"/>
      </w:r>
      <w:r w:rsidRPr="003659D2">
        <w:rPr>
          <w:rFonts w:eastAsia="Calibri" w:cstheme="minorHAnsi"/>
          <w:color w:val="000000"/>
          <w:kern w:val="0"/>
          <w14:ligatures w14:val="none"/>
        </w:rPr>
        <w:t xml:space="preserve"> Na obszarze LGD w miejscowości Bojano na dzień 31.12.2020 r. z rehabilitacji prowadzonych przez instruktorów terapii zajęciowej korzystało 48 osób.</w:t>
      </w:r>
      <w:r w:rsidRPr="003659D2">
        <w:rPr>
          <w:rFonts w:eastAsia="Calibri" w:cstheme="minorHAnsi"/>
          <w:color w:val="000000"/>
          <w:kern w:val="0"/>
          <w:vertAlign w:val="superscript"/>
          <w14:ligatures w14:val="none"/>
        </w:rPr>
        <w:footnoteReference w:id="4"/>
      </w:r>
      <w:r w:rsidRPr="003659D2">
        <w:rPr>
          <w:rFonts w:eastAsia="Calibri" w:cstheme="minorHAnsi"/>
          <w:color w:val="000000"/>
          <w:kern w:val="0"/>
          <w14:ligatures w14:val="none"/>
        </w:rPr>
        <w:t xml:space="preserve"> Wedle wniosków ujętych w/w strategii powiatu liczba aktualnie funkcjonujących miejsc w tego typu placówkach jest niewystarczająca w stosunku do potrzeb. </w:t>
      </w:r>
    </w:p>
    <w:p w14:paraId="69324FC5" w14:textId="01AFDD30"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color w:val="000000"/>
          <w:kern w:val="0"/>
          <w14:ligatures w14:val="none"/>
        </w:rPr>
        <w:t>Tabela</w:t>
      </w:r>
      <w:r w:rsidR="002C0045">
        <w:rPr>
          <w:rFonts w:eastAsia="Calibri" w:cstheme="minorHAnsi"/>
          <w:color w:val="000000"/>
          <w:kern w:val="0"/>
          <w14:ligatures w14:val="none"/>
        </w:rPr>
        <w:t xml:space="preserve"> 16.</w:t>
      </w:r>
      <w:r w:rsidRPr="003659D2">
        <w:rPr>
          <w:rFonts w:eastAsia="Calibri" w:cstheme="minorHAnsi"/>
          <w:color w:val="000000"/>
          <w:kern w:val="0"/>
          <w14:ligatures w14:val="none"/>
        </w:rPr>
        <w:t xml:space="preserve"> </w:t>
      </w:r>
      <w:r w:rsidRPr="003659D2">
        <w:rPr>
          <w:rFonts w:eastAsia="Times New Roman" w:cstheme="minorHAnsi"/>
          <w:color w:val="000000"/>
          <w:kern w:val="0"/>
          <w:lang w:eastAsia="pl-PL"/>
          <w14:ligatures w14:val="none"/>
        </w:rPr>
        <w:t>Wydane orzeczenia o stopniu niepełnosprawności ze względu na miejsce zamieszkania w 2020 roku</w:t>
      </w:r>
    </w:p>
    <w:tbl>
      <w:tblPr>
        <w:tblW w:w="9282" w:type="dxa"/>
        <w:tblInd w:w="75" w:type="dxa"/>
        <w:tblCellMar>
          <w:left w:w="70" w:type="dxa"/>
          <w:right w:w="70" w:type="dxa"/>
        </w:tblCellMar>
        <w:tblLook w:val="04A0" w:firstRow="1" w:lastRow="0" w:firstColumn="1" w:lastColumn="0" w:noHBand="0" w:noVBand="1"/>
      </w:tblPr>
      <w:tblGrid>
        <w:gridCol w:w="1490"/>
        <w:gridCol w:w="752"/>
        <w:gridCol w:w="752"/>
        <w:gridCol w:w="752"/>
        <w:gridCol w:w="584"/>
        <w:gridCol w:w="762"/>
        <w:gridCol w:w="584"/>
        <w:gridCol w:w="576"/>
        <w:gridCol w:w="752"/>
        <w:gridCol w:w="576"/>
        <w:gridCol w:w="576"/>
        <w:gridCol w:w="576"/>
        <w:gridCol w:w="576"/>
      </w:tblGrid>
      <w:tr w:rsidR="00256105" w:rsidRPr="003659D2" w14:paraId="75564472" w14:textId="77777777" w:rsidTr="00526E1F">
        <w:trPr>
          <w:trHeight w:val="288"/>
        </w:trPr>
        <w:tc>
          <w:tcPr>
            <w:tcW w:w="928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2B2C7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bookmarkStart w:id="17" w:name="_Hlk130290672"/>
            <w:r w:rsidRPr="003659D2">
              <w:rPr>
                <w:rFonts w:eastAsia="Times New Roman" w:cstheme="minorHAnsi"/>
                <w:color w:val="000000"/>
                <w:kern w:val="0"/>
                <w:lang w:eastAsia="pl-PL"/>
                <w14:ligatures w14:val="none"/>
              </w:rPr>
              <w:t>Wydane orzeczenia o stopniu niepełnosprawności ze względu na miejsce zamieszkania w 2020 roku</w:t>
            </w:r>
            <w:bookmarkEnd w:id="17"/>
          </w:p>
        </w:tc>
      </w:tr>
      <w:tr w:rsidR="00256105" w:rsidRPr="003659D2" w14:paraId="4F857C1F" w14:textId="77777777" w:rsidTr="00526E1F">
        <w:trPr>
          <w:trHeight w:val="636"/>
        </w:trPr>
        <w:tc>
          <w:tcPr>
            <w:tcW w:w="149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98CBA7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75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6DADE4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ogółem</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DD1E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wg płci</w:t>
            </w:r>
          </w:p>
        </w:tc>
        <w:tc>
          <w:tcPr>
            <w:tcW w:w="1904" w:type="dxa"/>
            <w:gridSpan w:val="3"/>
            <w:tcBorders>
              <w:top w:val="single" w:sz="4" w:space="0" w:color="auto"/>
              <w:left w:val="nil"/>
              <w:bottom w:val="single" w:sz="4" w:space="0" w:color="auto"/>
              <w:right w:val="single" w:sz="4" w:space="0" w:color="auto"/>
            </w:tcBorders>
            <w:shd w:val="clear" w:color="auto" w:fill="auto"/>
            <w:vAlign w:val="bottom"/>
            <w:hideMark/>
          </w:tcPr>
          <w:p w14:paraId="6CB9BC9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wg stopnia niepełnosprawności</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14:paraId="2C85DA5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wg zatrudnienia</w:t>
            </w:r>
          </w:p>
        </w:tc>
        <w:tc>
          <w:tcPr>
            <w:tcW w:w="23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16B0B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wiek</w:t>
            </w:r>
          </w:p>
        </w:tc>
      </w:tr>
      <w:tr w:rsidR="00256105" w:rsidRPr="003659D2" w14:paraId="04ACFF5D" w14:textId="77777777" w:rsidTr="00526E1F">
        <w:trPr>
          <w:trHeight w:val="1284"/>
        </w:trPr>
        <w:tc>
          <w:tcPr>
            <w:tcW w:w="1490" w:type="dxa"/>
            <w:vMerge/>
            <w:tcBorders>
              <w:top w:val="nil"/>
              <w:left w:val="single" w:sz="4" w:space="0" w:color="auto"/>
              <w:bottom w:val="single" w:sz="4" w:space="0" w:color="000000"/>
              <w:right w:val="single" w:sz="4" w:space="0" w:color="auto"/>
            </w:tcBorders>
            <w:vAlign w:val="center"/>
            <w:hideMark/>
          </w:tcPr>
          <w:p w14:paraId="4EF79AD6"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752" w:type="dxa"/>
            <w:vMerge/>
            <w:tcBorders>
              <w:top w:val="nil"/>
              <w:left w:val="single" w:sz="4" w:space="0" w:color="auto"/>
              <w:bottom w:val="single" w:sz="4" w:space="0" w:color="000000"/>
              <w:right w:val="single" w:sz="4" w:space="0" w:color="auto"/>
            </w:tcBorders>
            <w:vAlign w:val="center"/>
            <w:hideMark/>
          </w:tcPr>
          <w:p w14:paraId="0BFBDAF6"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14:paraId="580BD35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Kobieta</w:t>
            </w: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14:paraId="58B70DB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Mężczyzna</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0195006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znaczny</w:t>
            </w: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14:paraId="4C3DB66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umiarkowany</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768C5E3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lekki</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020781D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pracujący</w:t>
            </w: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14:paraId="750D7D9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niepracujący</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2198955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16-25</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75A679C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26-40</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0E9AD09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41-59</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643FF52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60 i więcej</w:t>
            </w:r>
          </w:p>
        </w:tc>
      </w:tr>
      <w:tr w:rsidR="00256105" w:rsidRPr="003659D2" w14:paraId="32586D01" w14:textId="77777777" w:rsidTr="00526E1F">
        <w:trPr>
          <w:trHeight w:val="552"/>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7BCD419D"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Razem powiat wejherowski</w:t>
            </w:r>
          </w:p>
        </w:tc>
        <w:tc>
          <w:tcPr>
            <w:tcW w:w="752" w:type="dxa"/>
            <w:tcBorders>
              <w:top w:val="nil"/>
              <w:left w:val="nil"/>
              <w:bottom w:val="single" w:sz="4" w:space="0" w:color="auto"/>
              <w:right w:val="single" w:sz="4" w:space="0" w:color="auto"/>
            </w:tcBorders>
            <w:shd w:val="clear" w:color="000000" w:fill="FFFF00"/>
            <w:noWrap/>
            <w:vAlign w:val="center"/>
            <w:hideMark/>
          </w:tcPr>
          <w:p w14:paraId="0C5B120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2156</w:t>
            </w:r>
          </w:p>
        </w:tc>
        <w:tc>
          <w:tcPr>
            <w:tcW w:w="752" w:type="dxa"/>
            <w:tcBorders>
              <w:top w:val="nil"/>
              <w:left w:val="nil"/>
              <w:bottom w:val="single" w:sz="4" w:space="0" w:color="auto"/>
              <w:right w:val="single" w:sz="4" w:space="0" w:color="auto"/>
            </w:tcBorders>
            <w:shd w:val="clear" w:color="000000" w:fill="FFFF00"/>
            <w:noWrap/>
            <w:vAlign w:val="center"/>
            <w:hideMark/>
          </w:tcPr>
          <w:p w14:paraId="1CCF894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1152</w:t>
            </w:r>
          </w:p>
        </w:tc>
        <w:tc>
          <w:tcPr>
            <w:tcW w:w="752" w:type="dxa"/>
            <w:tcBorders>
              <w:top w:val="nil"/>
              <w:left w:val="nil"/>
              <w:bottom w:val="single" w:sz="4" w:space="0" w:color="auto"/>
              <w:right w:val="single" w:sz="4" w:space="0" w:color="auto"/>
            </w:tcBorders>
            <w:shd w:val="clear" w:color="000000" w:fill="FFFF00"/>
            <w:noWrap/>
            <w:vAlign w:val="center"/>
            <w:hideMark/>
          </w:tcPr>
          <w:p w14:paraId="60D1865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1004</w:t>
            </w:r>
          </w:p>
        </w:tc>
        <w:tc>
          <w:tcPr>
            <w:tcW w:w="576" w:type="dxa"/>
            <w:tcBorders>
              <w:top w:val="nil"/>
              <w:left w:val="nil"/>
              <w:bottom w:val="single" w:sz="4" w:space="0" w:color="auto"/>
              <w:right w:val="single" w:sz="4" w:space="0" w:color="auto"/>
            </w:tcBorders>
            <w:shd w:val="clear" w:color="000000" w:fill="FFFF00"/>
            <w:noWrap/>
            <w:vAlign w:val="center"/>
            <w:hideMark/>
          </w:tcPr>
          <w:p w14:paraId="611B778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888</w:t>
            </w:r>
          </w:p>
        </w:tc>
        <w:tc>
          <w:tcPr>
            <w:tcW w:w="752" w:type="dxa"/>
            <w:tcBorders>
              <w:top w:val="nil"/>
              <w:left w:val="nil"/>
              <w:bottom w:val="single" w:sz="4" w:space="0" w:color="auto"/>
              <w:right w:val="single" w:sz="4" w:space="0" w:color="auto"/>
            </w:tcBorders>
            <w:shd w:val="clear" w:color="000000" w:fill="FFFF00"/>
            <w:noWrap/>
            <w:vAlign w:val="center"/>
            <w:hideMark/>
          </w:tcPr>
          <w:p w14:paraId="75C500D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1152</w:t>
            </w:r>
          </w:p>
        </w:tc>
        <w:tc>
          <w:tcPr>
            <w:tcW w:w="576" w:type="dxa"/>
            <w:tcBorders>
              <w:top w:val="nil"/>
              <w:left w:val="nil"/>
              <w:bottom w:val="single" w:sz="4" w:space="0" w:color="auto"/>
              <w:right w:val="single" w:sz="4" w:space="0" w:color="auto"/>
            </w:tcBorders>
            <w:shd w:val="clear" w:color="000000" w:fill="FFFF00"/>
            <w:noWrap/>
            <w:vAlign w:val="center"/>
            <w:hideMark/>
          </w:tcPr>
          <w:p w14:paraId="21BDCB3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116</w:t>
            </w:r>
          </w:p>
        </w:tc>
        <w:tc>
          <w:tcPr>
            <w:tcW w:w="576" w:type="dxa"/>
            <w:tcBorders>
              <w:top w:val="nil"/>
              <w:left w:val="nil"/>
              <w:bottom w:val="single" w:sz="4" w:space="0" w:color="auto"/>
              <w:right w:val="single" w:sz="4" w:space="0" w:color="auto"/>
            </w:tcBorders>
            <w:shd w:val="clear" w:color="000000" w:fill="FFFF00"/>
            <w:noWrap/>
            <w:vAlign w:val="center"/>
            <w:hideMark/>
          </w:tcPr>
          <w:p w14:paraId="0929BCC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648</w:t>
            </w:r>
          </w:p>
        </w:tc>
        <w:tc>
          <w:tcPr>
            <w:tcW w:w="752" w:type="dxa"/>
            <w:tcBorders>
              <w:top w:val="nil"/>
              <w:left w:val="nil"/>
              <w:bottom w:val="single" w:sz="4" w:space="0" w:color="auto"/>
              <w:right w:val="single" w:sz="4" w:space="0" w:color="auto"/>
            </w:tcBorders>
            <w:shd w:val="clear" w:color="000000" w:fill="FFFF00"/>
            <w:noWrap/>
            <w:vAlign w:val="center"/>
            <w:hideMark/>
          </w:tcPr>
          <w:p w14:paraId="213AB4F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1508</w:t>
            </w:r>
          </w:p>
        </w:tc>
        <w:tc>
          <w:tcPr>
            <w:tcW w:w="576" w:type="dxa"/>
            <w:tcBorders>
              <w:top w:val="nil"/>
              <w:left w:val="nil"/>
              <w:bottom w:val="single" w:sz="4" w:space="0" w:color="auto"/>
              <w:right w:val="single" w:sz="4" w:space="0" w:color="auto"/>
            </w:tcBorders>
            <w:shd w:val="clear" w:color="000000" w:fill="FFFF00"/>
            <w:noWrap/>
            <w:vAlign w:val="center"/>
            <w:hideMark/>
          </w:tcPr>
          <w:p w14:paraId="643D4FC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203</w:t>
            </w:r>
          </w:p>
        </w:tc>
        <w:tc>
          <w:tcPr>
            <w:tcW w:w="576" w:type="dxa"/>
            <w:tcBorders>
              <w:top w:val="nil"/>
              <w:left w:val="nil"/>
              <w:bottom w:val="single" w:sz="4" w:space="0" w:color="auto"/>
              <w:right w:val="single" w:sz="4" w:space="0" w:color="auto"/>
            </w:tcBorders>
            <w:shd w:val="clear" w:color="000000" w:fill="FFFF00"/>
            <w:noWrap/>
            <w:vAlign w:val="center"/>
            <w:hideMark/>
          </w:tcPr>
          <w:p w14:paraId="1F2B772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311</w:t>
            </w:r>
          </w:p>
        </w:tc>
        <w:tc>
          <w:tcPr>
            <w:tcW w:w="576" w:type="dxa"/>
            <w:tcBorders>
              <w:top w:val="nil"/>
              <w:left w:val="nil"/>
              <w:bottom w:val="single" w:sz="4" w:space="0" w:color="auto"/>
              <w:right w:val="single" w:sz="4" w:space="0" w:color="auto"/>
            </w:tcBorders>
            <w:shd w:val="clear" w:color="000000" w:fill="FFFF00"/>
            <w:noWrap/>
            <w:vAlign w:val="center"/>
            <w:hideMark/>
          </w:tcPr>
          <w:p w14:paraId="618669B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827</w:t>
            </w:r>
          </w:p>
        </w:tc>
        <w:tc>
          <w:tcPr>
            <w:tcW w:w="576" w:type="dxa"/>
            <w:tcBorders>
              <w:top w:val="nil"/>
              <w:left w:val="nil"/>
              <w:bottom w:val="single" w:sz="4" w:space="0" w:color="auto"/>
              <w:right w:val="single" w:sz="4" w:space="0" w:color="auto"/>
            </w:tcBorders>
            <w:shd w:val="clear" w:color="000000" w:fill="FFFF00"/>
            <w:noWrap/>
            <w:vAlign w:val="center"/>
            <w:hideMark/>
          </w:tcPr>
          <w:p w14:paraId="7C9319F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815</w:t>
            </w:r>
          </w:p>
        </w:tc>
      </w:tr>
      <w:tr w:rsidR="00256105" w:rsidRPr="003659D2" w14:paraId="5F7EABA2" w14:textId="77777777" w:rsidTr="00526E1F">
        <w:trPr>
          <w:trHeight w:val="288"/>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055A897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Linia</w:t>
            </w:r>
          </w:p>
        </w:tc>
        <w:tc>
          <w:tcPr>
            <w:tcW w:w="752" w:type="dxa"/>
            <w:tcBorders>
              <w:top w:val="nil"/>
              <w:left w:val="nil"/>
              <w:bottom w:val="single" w:sz="4" w:space="0" w:color="auto"/>
              <w:right w:val="single" w:sz="4" w:space="0" w:color="auto"/>
            </w:tcBorders>
            <w:shd w:val="clear" w:color="auto" w:fill="auto"/>
            <w:noWrap/>
            <w:vAlign w:val="center"/>
            <w:hideMark/>
          </w:tcPr>
          <w:p w14:paraId="7D588CB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53</w:t>
            </w:r>
          </w:p>
        </w:tc>
        <w:tc>
          <w:tcPr>
            <w:tcW w:w="752" w:type="dxa"/>
            <w:tcBorders>
              <w:top w:val="nil"/>
              <w:left w:val="nil"/>
              <w:bottom w:val="single" w:sz="4" w:space="0" w:color="auto"/>
              <w:right w:val="single" w:sz="4" w:space="0" w:color="auto"/>
            </w:tcBorders>
            <w:shd w:val="clear" w:color="auto" w:fill="auto"/>
            <w:noWrap/>
            <w:vAlign w:val="center"/>
            <w:hideMark/>
          </w:tcPr>
          <w:p w14:paraId="491B5DA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31</w:t>
            </w:r>
          </w:p>
        </w:tc>
        <w:tc>
          <w:tcPr>
            <w:tcW w:w="752" w:type="dxa"/>
            <w:tcBorders>
              <w:top w:val="nil"/>
              <w:left w:val="nil"/>
              <w:bottom w:val="single" w:sz="4" w:space="0" w:color="auto"/>
              <w:right w:val="single" w:sz="4" w:space="0" w:color="auto"/>
            </w:tcBorders>
            <w:shd w:val="clear" w:color="auto" w:fill="auto"/>
            <w:noWrap/>
            <w:vAlign w:val="center"/>
            <w:hideMark/>
          </w:tcPr>
          <w:p w14:paraId="39E50F1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c>
          <w:tcPr>
            <w:tcW w:w="576" w:type="dxa"/>
            <w:tcBorders>
              <w:top w:val="nil"/>
              <w:left w:val="nil"/>
              <w:bottom w:val="single" w:sz="4" w:space="0" w:color="auto"/>
              <w:right w:val="single" w:sz="4" w:space="0" w:color="auto"/>
            </w:tcBorders>
            <w:shd w:val="clear" w:color="auto" w:fill="auto"/>
            <w:noWrap/>
            <w:vAlign w:val="center"/>
            <w:hideMark/>
          </w:tcPr>
          <w:p w14:paraId="2381828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c>
          <w:tcPr>
            <w:tcW w:w="752" w:type="dxa"/>
            <w:tcBorders>
              <w:top w:val="nil"/>
              <w:left w:val="nil"/>
              <w:bottom w:val="single" w:sz="4" w:space="0" w:color="auto"/>
              <w:right w:val="single" w:sz="4" w:space="0" w:color="auto"/>
            </w:tcBorders>
            <w:shd w:val="clear" w:color="auto" w:fill="auto"/>
            <w:noWrap/>
            <w:vAlign w:val="center"/>
            <w:hideMark/>
          </w:tcPr>
          <w:p w14:paraId="3A7981A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w:t>
            </w:r>
          </w:p>
        </w:tc>
        <w:tc>
          <w:tcPr>
            <w:tcW w:w="576" w:type="dxa"/>
            <w:tcBorders>
              <w:top w:val="nil"/>
              <w:left w:val="nil"/>
              <w:bottom w:val="single" w:sz="4" w:space="0" w:color="auto"/>
              <w:right w:val="single" w:sz="4" w:space="0" w:color="auto"/>
            </w:tcBorders>
            <w:shd w:val="clear" w:color="auto" w:fill="auto"/>
            <w:noWrap/>
            <w:vAlign w:val="center"/>
            <w:hideMark/>
          </w:tcPr>
          <w:p w14:paraId="6270EE1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576" w:type="dxa"/>
            <w:tcBorders>
              <w:top w:val="nil"/>
              <w:left w:val="nil"/>
              <w:bottom w:val="single" w:sz="4" w:space="0" w:color="auto"/>
              <w:right w:val="single" w:sz="4" w:space="0" w:color="auto"/>
            </w:tcBorders>
            <w:shd w:val="clear" w:color="auto" w:fill="auto"/>
            <w:noWrap/>
            <w:vAlign w:val="center"/>
            <w:hideMark/>
          </w:tcPr>
          <w:p w14:paraId="216AC83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w:t>
            </w:r>
          </w:p>
        </w:tc>
        <w:tc>
          <w:tcPr>
            <w:tcW w:w="752" w:type="dxa"/>
            <w:tcBorders>
              <w:top w:val="nil"/>
              <w:left w:val="nil"/>
              <w:bottom w:val="single" w:sz="4" w:space="0" w:color="auto"/>
              <w:right w:val="single" w:sz="4" w:space="0" w:color="auto"/>
            </w:tcBorders>
            <w:shd w:val="clear" w:color="auto" w:fill="auto"/>
            <w:noWrap/>
            <w:vAlign w:val="center"/>
            <w:hideMark/>
          </w:tcPr>
          <w:p w14:paraId="188EBF7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42</w:t>
            </w:r>
          </w:p>
        </w:tc>
        <w:tc>
          <w:tcPr>
            <w:tcW w:w="576" w:type="dxa"/>
            <w:tcBorders>
              <w:top w:val="nil"/>
              <w:left w:val="nil"/>
              <w:bottom w:val="single" w:sz="4" w:space="0" w:color="auto"/>
              <w:right w:val="single" w:sz="4" w:space="0" w:color="auto"/>
            </w:tcBorders>
            <w:shd w:val="clear" w:color="auto" w:fill="auto"/>
            <w:noWrap/>
            <w:vAlign w:val="center"/>
            <w:hideMark/>
          </w:tcPr>
          <w:p w14:paraId="3755076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w:t>
            </w:r>
          </w:p>
        </w:tc>
        <w:tc>
          <w:tcPr>
            <w:tcW w:w="576" w:type="dxa"/>
            <w:tcBorders>
              <w:top w:val="nil"/>
              <w:left w:val="nil"/>
              <w:bottom w:val="single" w:sz="4" w:space="0" w:color="auto"/>
              <w:right w:val="single" w:sz="4" w:space="0" w:color="auto"/>
            </w:tcBorders>
            <w:shd w:val="clear" w:color="auto" w:fill="auto"/>
            <w:noWrap/>
            <w:vAlign w:val="center"/>
            <w:hideMark/>
          </w:tcPr>
          <w:p w14:paraId="540926C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w:t>
            </w:r>
          </w:p>
        </w:tc>
        <w:tc>
          <w:tcPr>
            <w:tcW w:w="576" w:type="dxa"/>
            <w:tcBorders>
              <w:top w:val="nil"/>
              <w:left w:val="nil"/>
              <w:bottom w:val="single" w:sz="4" w:space="0" w:color="auto"/>
              <w:right w:val="single" w:sz="4" w:space="0" w:color="auto"/>
            </w:tcBorders>
            <w:shd w:val="clear" w:color="auto" w:fill="auto"/>
            <w:noWrap/>
            <w:vAlign w:val="center"/>
            <w:hideMark/>
          </w:tcPr>
          <w:p w14:paraId="7E22450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c>
          <w:tcPr>
            <w:tcW w:w="576" w:type="dxa"/>
            <w:tcBorders>
              <w:top w:val="nil"/>
              <w:left w:val="nil"/>
              <w:bottom w:val="single" w:sz="4" w:space="0" w:color="auto"/>
              <w:right w:val="single" w:sz="4" w:space="0" w:color="auto"/>
            </w:tcBorders>
            <w:shd w:val="clear" w:color="auto" w:fill="auto"/>
            <w:noWrap/>
            <w:vAlign w:val="center"/>
            <w:hideMark/>
          </w:tcPr>
          <w:p w14:paraId="03BF5DD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w:t>
            </w:r>
          </w:p>
        </w:tc>
      </w:tr>
      <w:tr w:rsidR="00256105" w:rsidRPr="003659D2" w14:paraId="62CD6A26" w14:textId="77777777" w:rsidTr="00526E1F">
        <w:trPr>
          <w:trHeight w:val="288"/>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198B531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752" w:type="dxa"/>
            <w:tcBorders>
              <w:top w:val="nil"/>
              <w:left w:val="nil"/>
              <w:bottom w:val="single" w:sz="4" w:space="0" w:color="auto"/>
              <w:right w:val="single" w:sz="4" w:space="0" w:color="auto"/>
            </w:tcBorders>
            <w:shd w:val="clear" w:color="auto" w:fill="auto"/>
            <w:noWrap/>
            <w:vAlign w:val="center"/>
            <w:hideMark/>
          </w:tcPr>
          <w:p w14:paraId="10FFB97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199</w:t>
            </w:r>
          </w:p>
        </w:tc>
        <w:tc>
          <w:tcPr>
            <w:tcW w:w="752" w:type="dxa"/>
            <w:tcBorders>
              <w:top w:val="nil"/>
              <w:left w:val="nil"/>
              <w:bottom w:val="single" w:sz="4" w:space="0" w:color="auto"/>
              <w:right w:val="single" w:sz="4" w:space="0" w:color="auto"/>
            </w:tcBorders>
            <w:shd w:val="clear" w:color="auto" w:fill="auto"/>
            <w:noWrap/>
            <w:vAlign w:val="center"/>
            <w:hideMark/>
          </w:tcPr>
          <w:p w14:paraId="3D7B5D8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112</w:t>
            </w:r>
          </w:p>
        </w:tc>
        <w:tc>
          <w:tcPr>
            <w:tcW w:w="752" w:type="dxa"/>
            <w:tcBorders>
              <w:top w:val="nil"/>
              <w:left w:val="nil"/>
              <w:bottom w:val="single" w:sz="4" w:space="0" w:color="auto"/>
              <w:right w:val="single" w:sz="4" w:space="0" w:color="auto"/>
            </w:tcBorders>
            <w:shd w:val="clear" w:color="auto" w:fill="auto"/>
            <w:noWrap/>
            <w:vAlign w:val="center"/>
            <w:hideMark/>
          </w:tcPr>
          <w:p w14:paraId="40BFE69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87</w:t>
            </w:r>
          </w:p>
        </w:tc>
        <w:tc>
          <w:tcPr>
            <w:tcW w:w="576" w:type="dxa"/>
            <w:tcBorders>
              <w:top w:val="nil"/>
              <w:left w:val="nil"/>
              <w:bottom w:val="single" w:sz="4" w:space="0" w:color="auto"/>
              <w:right w:val="single" w:sz="4" w:space="0" w:color="auto"/>
            </w:tcBorders>
            <w:shd w:val="clear" w:color="auto" w:fill="auto"/>
            <w:noWrap/>
            <w:vAlign w:val="center"/>
            <w:hideMark/>
          </w:tcPr>
          <w:p w14:paraId="1CFD69C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74</w:t>
            </w:r>
          </w:p>
        </w:tc>
        <w:tc>
          <w:tcPr>
            <w:tcW w:w="752" w:type="dxa"/>
            <w:tcBorders>
              <w:top w:val="nil"/>
              <w:left w:val="nil"/>
              <w:bottom w:val="single" w:sz="4" w:space="0" w:color="auto"/>
              <w:right w:val="single" w:sz="4" w:space="0" w:color="auto"/>
            </w:tcBorders>
            <w:shd w:val="clear" w:color="auto" w:fill="auto"/>
            <w:noWrap/>
            <w:vAlign w:val="center"/>
            <w:hideMark/>
          </w:tcPr>
          <w:p w14:paraId="40CF98A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114</w:t>
            </w:r>
          </w:p>
        </w:tc>
        <w:tc>
          <w:tcPr>
            <w:tcW w:w="576" w:type="dxa"/>
            <w:tcBorders>
              <w:top w:val="nil"/>
              <w:left w:val="nil"/>
              <w:bottom w:val="single" w:sz="4" w:space="0" w:color="auto"/>
              <w:right w:val="single" w:sz="4" w:space="0" w:color="auto"/>
            </w:tcBorders>
            <w:shd w:val="clear" w:color="auto" w:fill="auto"/>
            <w:noWrap/>
            <w:vAlign w:val="center"/>
            <w:hideMark/>
          </w:tcPr>
          <w:p w14:paraId="771F788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w:t>
            </w:r>
          </w:p>
        </w:tc>
        <w:tc>
          <w:tcPr>
            <w:tcW w:w="576" w:type="dxa"/>
            <w:tcBorders>
              <w:top w:val="nil"/>
              <w:left w:val="nil"/>
              <w:bottom w:val="single" w:sz="4" w:space="0" w:color="auto"/>
              <w:right w:val="single" w:sz="4" w:space="0" w:color="auto"/>
            </w:tcBorders>
            <w:shd w:val="clear" w:color="auto" w:fill="auto"/>
            <w:noWrap/>
            <w:vAlign w:val="center"/>
            <w:hideMark/>
          </w:tcPr>
          <w:p w14:paraId="0D5FF90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56</w:t>
            </w:r>
          </w:p>
        </w:tc>
        <w:tc>
          <w:tcPr>
            <w:tcW w:w="752" w:type="dxa"/>
            <w:tcBorders>
              <w:top w:val="nil"/>
              <w:left w:val="nil"/>
              <w:bottom w:val="single" w:sz="4" w:space="0" w:color="auto"/>
              <w:right w:val="single" w:sz="4" w:space="0" w:color="auto"/>
            </w:tcBorders>
            <w:shd w:val="clear" w:color="auto" w:fill="auto"/>
            <w:noWrap/>
            <w:vAlign w:val="center"/>
            <w:hideMark/>
          </w:tcPr>
          <w:p w14:paraId="35E0A87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143</w:t>
            </w:r>
          </w:p>
        </w:tc>
        <w:tc>
          <w:tcPr>
            <w:tcW w:w="576" w:type="dxa"/>
            <w:tcBorders>
              <w:top w:val="nil"/>
              <w:left w:val="nil"/>
              <w:bottom w:val="single" w:sz="4" w:space="0" w:color="auto"/>
              <w:right w:val="single" w:sz="4" w:space="0" w:color="auto"/>
            </w:tcBorders>
            <w:shd w:val="clear" w:color="auto" w:fill="auto"/>
            <w:noWrap/>
            <w:vAlign w:val="center"/>
            <w:hideMark/>
          </w:tcPr>
          <w:p w14:paraId="06AB451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23</w:t>
            </w:r>
          </w:p>
        </w:tc>
        <w:tc>
          <w:tcPr>
            <w:tcW w:w="576" w:type="dxa"/>
            <w:tcBorders>
              <w:top w:val="nil"/>
              <w:left w:val="nil"/>
              <w:bottom w:val="single" w:sz="4" w:space="0" w:color="auto"/>
              <w:right w:val="single" w:sz="4" w:space="0" w:color="auto"/>
            </w:tcBorders>
            <w:shd w:val="clear" w:color="auto" w:fill="auto"/>
            <w:noWrap/>
            <w:vAlign w:val="center"/>
            <w:hideMark/>
          </w:tcPr>
          <w:p w14:paraId="7386E3E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w:t>
            </w:r>
          </w:p>
        </w:tc>
        <w:tc>
          <w:tcPr>
            <w:tcW w:w="576" w:type="dxa"/>
            <w:tcBorders>
              <w:top w:val="nil"/>
              <w:left w:val="nil"/>
              <w:bottom w:val="single" w:sz="4" w:space="0" w:color="auto"/>
              <w:right w:val="single" w:sz="4" w:space="0" w:color="auto"/>
            </w:tcBorders>
            <w:shd w:val="clear" w:color="auto" w:fill="auto"/>
            <w:noWrap/>
            <w:vAlign w:val="center"/>
            <w:hideMark/>
          </w:tcPr>
          <w:p w14:paraId="18E2705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91</w:t>
            </w:r>
          </w:p>
        </w:tc>
        <w:tc>
          <w:tcPr>
            <w:tcW w:w="576" w:type="dxa"/>
            <w:tcBorders>
              <w:top w:val="nil"/>
              <w:left w:val="nil"/>
              <w:bottom w:val="single" w:sz="4" w:space="0" w:color="auto"/>
              <w:right w:val="single" w:sz="4" w:space="0" w:color="auto"/>
            </w:tcBorders>
            <w:shd w:val="clear" w:color="auto" w:fill="auto"/>
            <w:noWrap/>
            <w:vAlign w:val="center"/>
            <w:hideMark/>
          </w:tcPr>
          <w:p w14:paraId="41FB5A8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56</w:t>
            </w:r>
          </w:p>
        </w:tc>
      </w:tr>
      <w:tr w:rsidR="00256105" w:rsidRPr="003659D2" w14:paraId="307AD0BF" w14:textId="77777777" w:rsidTr="00526E1F">
        <w:trPr>
          <w:trHeight w:val="288"/>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7D6E23F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752" w:type="dxa"/>
            <w:tcBorders>
              <w:top w:val="nil"/>
              <w:left w:val="nil"/>
              <w:bottom w:val="single" w:sz="4" w:space="0" w:color="auto"/>
              <w:right w:val="single" w:sz="4" w:space="0" w:color="auto"/>
            </w:tcBorders>
            <w:shd w:val="clear" w:color="auto" w:fill="auto"/>
            <w:noWrap/>
            <w:vAlign w:val="center"/>
            <w:hideMark/>
          </w:tcPr>
          <w:p w14:paraId="0566DE1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139</w:t>
            </w:r>
          </w:p>
        </w:tc>
        <w:tc>
          <w:tcPr>
            <w:tcW w:w="752" w:type="dxa"/>
            <w:tcBorders>
              <w:top w:val="nil"/>
              <w:left w:val="nil"/>
              <w:bottom w:val="single" w:sz="4" w:space="0" w:color="auto"/>
              <w:right w:val="single" w:sz="4" w:space="0" w:color="auto"/>
            </w:tcBorders>
            <w:shd w:val="clear" w:color="auto" w:fill="auto"/>
            <w:noWrap/>
            <w:vAlign w:val="center"/>
            <w:hideMark/>
          </w:tcPr>
          <w:p w14:paraId="566257D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58</w:t>
            </w:r>
          </w:p>
        </w:tc>
        <w:tc>
          <w:tcPr>
            <w:tcW w:w="752" w:type="dxa"/>
            <w:tcBorders>
              <w:top w:val="nil"/>
              <w:left w:val="nil"/>
              <w:bottom w:val="single" w:sz="4" w:space="0" w:color="auto"/>
              <w:right w:val="single" w:sz="4" w:space="0" w:color="auto"/>
            </w:tcBorders>
            <w:shd w:val="clear" w:color="auto" w:fill="auto"/>
            <w:noWrap/>
            <w:vAlign w:val="center"/>
            <w:hideMark/>
          </w:tcPr>
          <w:p w14:paraId="15D0C44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81</w:t>
            </w:r>
          </w:p>
        </w:tc>
        <w:tc>
          <w:tcPr>
            <w:tcW w:w="576" w:type="dxa"/>
            <w:tcBorders>
              <w:top w:val="nil"/>
              <w:left w:val="nil"/>
              <w:bottom w:val="single" w:sz="4" w:space="0" w:color="auto"/>
              <w:right w:val="single" w:sz="4" w:space="0" w:color="auto"/>
            </w:tcBorders>
            <w:shd w:val="clear" w:color="auto" w:fill="auto"/>
            <w:noWrap/>
            <w:vAlign w:val="center"/>
            <w:hideMark/>
          </w:tcPr>
          <w:p w14:paraId="0505895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79</w:t>
            </w:r>
          </w:p>
        </w:tc>
        <w:tc>
          <w:tcPr>
            <w:tcW w:w="752" w:type="dxa"/>
            <w:tcBorders>
              <w:top w:val="nil"/>
              <w:left w:val="nil"/>
              <w:bottom w:val="single" w:sz="4" w:space="0" w:color="auto"/>
              <w:right w:val="single" w:sz="4" w:space="0" w:color="auto"/>
            </w:tcBorders>
            <w:shd w:val="clear" w:color="auto" w:fill="auto"/>
            <w:noWrap/>
            <w:vAlign w:val="center"/>
            <w:hideMark/>
          </w:tcPr>
          <w:p w14:paraId="4073A4E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57</w:t>
            </w:r>
          </w:p>
        </w:tc>
        <w:tc>
          <w:tcPr>
            <w:tcW w:w="576" w:type="dxa"/>
            <w:tcBorders>
              <w:top w:val="nil"/>
              <w:left w:val="nil"/>
              <w:bottom w:val="single" w:sz="4" w:space="0" w:color="auto"/>
              <w:right w:val="single" w:sz="4" w:space="0" w:color="auto"/>
            </w:tcBorders>
            <w:shd w:val="clear" w:color="auto" w:fill="auto"/>
            <w:noWrap/>
            <w:vAlign w:val="center"/>
            <w:hideMark/>
          </w:tcPr>
          <w:p w14:paraId="2F891B6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576" w:type="dxa"/>
            <w:tcBorders>
              <w:top w:val="nil"/>
              <w:left w:val="nil"/>
              <w:bottom w:val="single" w:sz="4" w:space="0" w:color="auto"/>
              <w:right w:val="single" w:sz="4" w:space="0" w:color="auto"/>
            </w:tcBorders>
            <w:shd w:val="clear" w:color="auto" w:fill="auto"/>
            <w:noWrap/>
            <w:vAlign w:val="center"/>
            <w:hideMark/>
          </w:tcPr>
          <w:p w14:paraId="39EC820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30</w:t>
            </w:r>
          </w:p>
        </w:tc>
        <w:tc>
          <w:tcPr>
            <w:tcW w:w="752" w:type="dxa"/>
            <w:tcBorders>
              <w:top w:val="nil"/>
              <w:left w:val="nil"/>
              <w:bottom w:val="single" w:sz="4" w:space="0" w:color="auto"/>
              <w:right w:val="single" w:sz="4" w:space="0" w:color="auto"/>
            </w:tcBorders>
            <w:shd w:val="clear" w:color="auto" w:fill="auto"/>
            <w:noWrap/>
            <w:vAlign w:val="center"/>
            <w:hideMark/>
          </w:tcPr>
          <w:p w14:paraId="414510F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109</w:t>
            </w:r>
          </w:p>
        </w:tc>
        <w:tc>
          <w:tcPr>
            <w:tcW w:w="576" w:type="dxa"/>
            <w:tcBorders>
              <w:top w:val="nil"/>
              <w:left w:val="nil"/>
              <w:bottom w:val="single" w:sz="4" w:space="0" w:color="auto"/>
              <w:right w:val="single" w:sz="4" w:space="0" w:color="auto"/>
            </w:tcBorders>
            <w:shd w:val="clear" w:color="auto" w:fill="auto"/>
            <w:noWrap/>
            <w:vAlign w:val="center"/>
            <w:hideMark/>
          </w:tcPr>
          <w:p w14:paraId="11A7FBE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w:t>
            </w:r>
          </w:p>
        </w:tc>
        <w:tc>
          <w:tcPr>
            <w:tcW w:w="576" w:type="dxa"/>
            <w:tcBorders>
              <w:top w:val="nil"/>
              <w:left w:val="nil"/>
              <w:bottom w:val="single" w:sz="4" w:space="0" w:color="auto"/>
              <w:right w:val="single" w:sz="4" w:space="0" w:color="auto"/>
            </w:tcBorders>
            <w:shd w:val="clear" w:color="auto" w:fill="auto"/>
            <w:noWrap/>
            <w:vAlign w:val="center"/>
            <w:hideMark/>
          </w:tcPr>
          <w:p w14:paraId="74781E5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w:t>
            </w:r>
          </w:p>
        </w:tc>
        <w:tc>
          <w:tcPr>
            <w:tcW w:w="576" w:type="dxa"/>
            <w:tcBorders>
              <w:top w:val="nil"/>
              <w:left w:val="nil"/>
              <w:bottom w:val="single" w:sz="4" w:space="0" w:color="auto"/>
              <w:right w:val="single" w:sz="4" w:space="0" w:color="auto"/>
            </w:tcBorders>
            <w:shd w:val="clear" w:color="auto" w:fill="auto"/>
            <w:noWrap/>
            <w:vAlign w:val="center"/>
            <w:hideMark/>
          </w:tcPr>
          <w:p w14:paraId="3F30E3B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47</w:t>
            </w:r>
          </w:p>
        </w:tc>
        <w:tc>
          <w:tcPr>
            <w:tcW w:w="576" w:type="dxa"/>
            <w:tcBorders>
              <w:top w:val="nil"/>
              <w:left w:val="nil"/>
              <w:bottom w:val="single" w:sz="4" w:space="0" w:color="auto"/>
              <w:right w:val="single" w:sz="4" w:space="0" w:color="auto"/>
            </w:tcBorders>
            <w:shd w:val="clear" w:color="auto" w:fill="auto"/>
            <w:noWrap/>
            <w:vAlign w:val="center"/>
            <w:hideMark/>
          </w:tcPr>
          <w:p w14:paraId="519DDED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67</w:t>
            </w:r>
          </w:p>
        </w:tc>
      </w:tr>
      <w:tr w:rsidR="00256105" w:rsidRPr="003659D2" w14:paraId="003577F3" w14:textId="77777777" w:rsidTr="00526E1F">
        <w:trPr>
          <w:trHeight w:val="288"/>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72A705C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752" w:type="dxa"/>
            <w:tcBorders>
              <w:top w:val="nil"/>
              <w:left w:val="nil"/>
              <w:bottom w:val="single" w:sz="4" w:space="0" w:color="auto"/>
              <w:right w:val="single" w:sz="4" w:space="0" w:color="auto"/>
            </w:tcBorders>
            <w:shd w:val="clear" w:color="auto" w:fill="auto"/>
            <w:noWrap/>
            <w:vAlign w:val="center"/>
            <w:hideMark/>
          </w:tcPr>
          <w:p w14:paraId="0C958DB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128</w:t>
            </w:r>
          </w:p>
        </w:tc>
        <w:tc>
          <w:tcPr>
            <w:tcW w:w="752" w:type="dxa"/>
            <w:tcBorders>
              <w:top w:val="nil"/>
              <w:left w:val="nil"/>
              <w:bottom w:val="single" w:sz="4" w:space="0" w:color="auto"/>
              <w:right w:val="single" w:sz="4" w:space="0" w:color="auto"/>
            </w:tcBorders>
            <w:shd w:val="clear" w:color="auto" w:fill="auto"/>
            <w:noWrap/>
            <w:vAlign w:val="center"/>
            <w:hideMark/>
          </w:tcPr>
          <w:p w14:paraId="6069967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w:t>
            </w:r>
          </w:p>
        </w:tc>
        <w:tc>
          <w:tcPr>
            <w:tcW w:w="752" w:type="dxa"/>
            <w:tcBorders>
              <w:top w:val="nil"/>
              <w:left w:val="nil"/>
              <w:bottom w:val="single" w:sz="4" w:space="0" w:color="auto"/>
              <w:right w:val="single" w:sz="4" w:space="0" w:color="auto"/>
            </w:tcBorders>
            <w:shd w:val="clear" w:color="auto" w:fill="auto"/>
            <w:noWrap/>
            <w:vAlign w:val="center"/>
            <w:hideMark/>
          </w:tcPr>
          <w:p w14:paraId="4DBD506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59</w:t>
            </w:r>
          </w:p>
        </w:tc>
        <w:tc>
          <w:tcPr>
            <w:tcW w:w="576" w:type="dxa"/>
            <w:tcBorders>
              <w:top w:val="nil"/>
              <w:left w:val="nil"/>
              <w:bottom w:val="single" w:sz="4" w:space="0" w:color="auto"/>
              <w:right w:val="single" w:sz="4" w:space="0" w:color="auto"/>
            </w:tcBorders>
            <w:shd w:val="clear" w:color="auto" w:fill="auto"/>
            <w:noWrap/>
            <w:vAlign w:val="center"/>
            <w:hideMark/>
          </w:tcPr>
          <w:p w14:paraId="72C27A1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50</w:t>
            </w:r>
          </w:p>
        </w:tc>
        <w:tc>
          <w:tcPr>
            <w:tcW w:w="752" w:type="dxa"/>
            <w:tcBorders>
              <w:top w:val="nil"/>
              <w:left w:val="nil"/>
              <w:bottom w:val="single" w:sz="4" w:space="0" w:color="auto"/>
              <w:right w:val="single" w:sz="4" w:space="0" w:color="auto"/>
            </w:tcBorders>
            <w:shd w:val="clear" w:color="auto" w:fill="auto"/>
            <w:noWrap/>
            <w:vAlign w:val="center"/>
            <w:hideMark/>
          </w:tcPr>
          <w:p w14:paraId="29D2120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72</w:t>
            </w:r>
          </w:p>
        </w:tc>
        <w:tc>
          <w:tcPr>
            <w:tcW w:w="576" w:type="dxa"/>
            <w:tcBorders>
              <w:top w:val="nil"/>
              <w:left w:val="nil"/>
              <w:bottom w:val="single" w:sz="4" w:space="0" w:color="auto"/>
              <w:right w:val="single" w:sz="4" w:space="0" w:color="auto"/>
            </w:tcBorders>
            <w:shd w:val="clear" w:color="auto" w:fill="auto"/>
            <w:noWrap/>
            <w:vAlign w:val="center"/>
            <w:hideMark/>
          </w:tcPr>
          <w:p w14:paraId="7B0987C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w:t>
            </w:r>
          </w:p>
        </w:tc>
        <w:tc>
          <w:tcPr>
            <w:tcW w:w="576" w:type="dxa"/>
            <w:tcBorders>
              <w:top w:val="nil"/>
              <w:left w:val="nil"/>
              <w:bottom w:val="single" w:sz="4" w:space="0" w:color="auto"/>
              <w:right w:val="single" w:sz="4" w:space="0" w:color="auto"/>
            </w:tcBorders>
            <w:shd w:val="clear" w:color="auto" w:fill="auto"/>
            <w:noWrap/>
            <w:vAlign w:val="center"/>
            <w:hideMark/>
          </w:tcPr>
          <w:p w14:paraId="37ABC2B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37</w:t>
            </w:r>
          </w:p>
        </w:tc>
        <w:tc>
          <w:tcPr>
            <w:tcW w:w="752" w:type="dxa"/>
            <w:tcBorders>
              <w:top w:val="nil"/>
              <w:left w:val="nil"/>
              <w:bottom w:val="single" w:sz="4" w:space="0" w:color="auto"/>
              <w:right w:val="single" w:sz="4" w:space="0" w:color="auto"/>
            </w:tcBorders>
            <w:shd w:val="clear" w:color="auto" w:fill="auto"/>
            <w:noWrap/>
            <w:vAlign w:val="center"/>
            <w:hideMark/>
          </w:tcPr>
          <w:p w14:paraId="5359375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91</w:t>
            </w:r>
          </w:p>
        </w:tc>
        <w:tc>
          <w:tcPr>
            <w:tcW w:w="576" w:type="dxa"/>
            <w:tcBorders>
              <w:top w:val="nil"/>
              <w:left w:val="nil"/>
              <w:bottom w:val="single" w:sz="4" w:space="0" w:color="auto"/>
              <w:right w:val="single" w:sz="4" w:space="0" w:color="auto"/>
            </w:tcBorders>
            <w:shd w:val="clear" w:color="auto" w:fill="auto"/>
            <w:noWrap/>
            <w:vAlign w:val="center"/>
            <w:hideMark/>
          </w:tcPr>
          <w:p w14:paraId="20AD47D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14</w:t>
            </w:r>
          </w:p>
        </w:tc>
        <w:tc>
          <w:tcPr>
            <w:tcW w:w="576" w:type="dxa"/>
            <w:tcBorders>
              <w:top w:val="nil"/>
              <w:left w:val="nil"/>
              <w:bottom w:val="single" w:sz="4" w:space="0" w:color="auto"/>
              <w:right w:val="single" w:sz="4" w:space="0" w:color="auto"/>
            </w:tcBorders>
            <w:shd w:val="clear" w:color="auto" w:fill="auto"/>
            <w:noWrap/>
            <w:vAlign w:val="center"/>
            <w:hideMark/>
          </w:tcPr>
          <w:p w14:paraId="32AAF72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w:t>
            </w:r>
          </w:p>
        </w:tc>
        <w:tc>
          <w:tcPr>
            <w:tcW w:w="576" w:type="dxa"/>
            <w:tcBorders>
              <w:top w:val="nil"/>
              <w:left w:val="nil"/>
              <w:bottom w:val="single" w:sz="4" w:space="0" w:color="auto"/>
              <w:right w:val="single" w:sz="4" w:space="0" w:color="auto"/>
            </w:tcBorders>
            <w:shd w:val="clear" w:color="auto" w:fill="auto"/>
            <w:noWrap/>
            <w:vAlign w:val="center"/>
            <w:hideMark/>
          </w:tcPr>
          <w:p w14:paraId="63D75A8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55</w:t>
            </w:r>
          </w:p>
        </w:tc>
        <w:tc>
          <w:tcPr>
            <w:tcW w:w="576" w:type="dxa"/>
            <w:tcBorders>
              <w:top w:val="nil"/>
              <w:left w:val="nil"/>
              <w:bottom w:val="single" w:sz="4" w:space="0" w:color="auto"/>
              <w:right w:val="single" w:sz="4" w:space="0" w:color="auto"/>
            </w:tcBorders>
            <w:shd w:val="clear" w:color="auto" w:fill="auto"/>
            <w:noWrap/>
            <w:vAlign w:val="center"/>
            <w:hideMark/>
          </w:tcPr>
          <w:p w14:paraId="57B9711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39</w:t>
            </w:r>
          </w:p>
        </w:tc>
      </w:tr>
      <w:tr w:rsidR="00256105" w:rsidRPr="003659D2" w14:paraId="001FAFDA" w14:textId="77777777" w:rsidTr="00526E1F">
        <w:trPr>
          <w:trHeight w:val="5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1E4755E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Razem obszar</w:t>
            </w:r>
          </w:p>
        </w:tc>
        <w:tc>
          <w:tcPr>
            <w:tcW w:w="752" w:type="dxa"/>
            <w:tcBorders>
              <w:top w:val="nil"/>
              <w:left w:val="nil"/>
              <w:bottom w:val="single" w:sz="4" w:space="0" w:color="auto"/>
              <w:right w:val="single" w:sz="4" w:space="0" w:color="auto"/>
            </w:tcBorders>
            <w:shd w:val="clear" w:color="auto" w:fill="auto"/>
            <w:noWrap/>
            <w:vAlign w:val="center"/>
            <w:hideMark/>
          </w:tcPr>
          <w:p w14:paraId="31B77AB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519</w:t>
            </w:r>
          </w:p>
        </w:tc>
        <w:tc>
          <w:tcPr>
            <w:tcW w:w="752" w:type="dxa"/>
            <w:tcBorders>
              <w:top w:val="nil"/>
              <w:left w:val="nil"/>
              <w:bottom w:val="single" w:sz="4" w:space="0" w:color="auto"/>
              <w:right w:val="single" w:sz="4" w:space="0" w:color="auto"/>
            </w:tcBorders>
            <w:shd w:val="clear" w:color="auto" w:fill="auto"/>
            <w:noWrap/>
            <w:vAlign w:val="center"/>
            <w:hideMark/>
          </w:tcPr>
          <w:p w14:paraId="66EB0FF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270</w:t>
            </w:r>
          </w:p>
        </w:tc>
        <w:tc>
          <w:tcPr>
            <w:tcW w:w="752" w:type="dxa"/>
            <w:tcBorders>
              <w:top w:val="nil"/>
              <w:left w:val="nil"/>
              <w:bottom w:val="single" w:sz="4" w:space="0" w:color="auto"/>
              <w:right w:val="single" w:sz="4" w:space="0" w:color="auto"/>
            </w:tcBorders>
            <w:shd w:val="clear" w:color="auto" w:fill="auto"/>
            <w:noWrap/>
            <w:vAlign w:val="center"/>
            <w:hideMark/>
          </w:tcPr>
          <w:p w14:paraId="62CFBED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249</w:t>
            </w:r>
          </w:p>
        </w:tc>
        <w:tc>
          <w:tcPr>
            <w:tcW w:w="576" w:type="dxa"/>
            <w:tcBorders>
              <w:top w:val="nil"/>
              <w:left w:val="nil"/>
              <w:bottom w:val="single" w:sz="4" w:space="0" w:color="auto"/>
              <w:right w:val="single" w:sz="4" w:space="0" w:color="auto"/>
            </w:tcBorders>
            <w:shd w:val="clear" w:color="auto" w:fill="auto"/>
            <w:noWrap/>
            <w:vAlign w:val="center"/>
            <w:hideMark/>
          </w:tcPr>
          <w:p w14:paraId="56D8DE4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225</w:t>
            </w:r>
          </w:p>
        </w:tc>
        <w:tc>
          <w:tcPr>
            <w:tcW w:w="752" w:type="dxa"/>
            <w:tcBorders>
              <w:top w:val="nil"/>
              <w:left w:val="nil"/>
              <w:bottom w:val="single" w:sz="4" w:space="0" w:color="auto"/>
              <w:right w:val="single" w:sz="4" w:space="0" w:color="auto"/>
            </w:tcBorders>
            <w:shd w:val="clear" w:color="auto" w:fill="auto"/>
            <w:noWrap/>
            <w:vAlign w:val="center"/>
            <w:hideMark/>
          </w:tcPr>
          <w:p w14:paraId="58D3142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272</w:t>
            </w:r>
          </w:p>
        </w:tc>
        <w:tc>
          <w:tcPr>
            <w:tcW w:w="576" w:type="dxa"/>
            <w:tcBorders>
              <w:top w:val="nil"/>
              <w:left w:val="nil"/>
              <w:bottom w:val="single" w:sz="4" w:space="0" w:color="auto"/>
              <w:right w:val="single" w:sz="4" w:space="0" w:color="auto"/>
            </w:tcBorders>
            <w:shd w:val="clear" w:color="auto" w:fill="auto"/>
            <w:noWrap/>
            <w:vAlign w:val="center"/>
            <w:hideMark/>
          </w:tcPr>
          <w:p w14:paraId="34B9841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w:t>
            </w:r>
          </w:p>
        </w:tc>
        <w:tc>
          <w:tcPr>
            <w:tcW w:w="576" w:type="dxa"/>
            <w:tcBorders>
              <w:top w:val="nil"/>
              <w:left w:val="nil"/>
              <w:bottom w:val="single" w:sz="4" w:space="0" w:color="auto"/>
              <w:right w:val="single" w:sz="4" w:space="0" w:color="auto"/>
            </w:tcBorders>
            <w:shd w:val="clear" w:color="auto" w:fill="auto"/>
            <w:noWrap/>
            <w:vAlign w:val="center"/>
            <w:hideMark/>
          </w:tcPr>
          <w:p w14:paraId="4C0C873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134</w:t>
            </w:r>
          </w:p>
        </w:tc>
        <w:tc>
          <w:tcPr>
            <w:tcW w:w="752" w:type="dxa"/>
            <w:tcBorders>
              <w:top w:val="nil"/>
              <w:left w:val="nil"/>
              <w:bottom w:val="single" w:sz="4" w:space="0" w:color="auto"/>
              <w:right w:val="single" w:sz="4" w:space="0" w:color="auto"/>
            </w:tcBorders>
            <w:shd w:val="clear" w:color="auto" w:fill="auto"/>
            <w:noWrap/>
            <w:vAlign w:val="center"/>
            <w:hideMark/>
          </w:tcPr>
          <w:p w14:paraId="17AB6F2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385</w:t>
            </w:r>
          </w:p>
        </w:tc>
        <w:tc>
          <w:tcPr>
            <w:tcW w:w="576" w:type="dxa"/>
            <w:tcBorders>
              <w:top w:val="nil"/>
              <w:left w:val="nil"/>
              <w:bottom w:val="single" w:sz="4" w:space="0" w:color="auto"/>
              <w:right w:val="single" w:sz="4" w:space="0" w:color="auto"/>
            </w:tcBorders>
            <w:shd w:val="clear" w:color="auto" w:fill="auto"/>
            <w:noWrap/>
            <w:vAlign w:val="center"/>
            <w:hideMark/>
          </w:tcPr>
          <w:p w14:paraId="26D39A1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51</w:t>
            </w:r>
          </w:p>
        </w:tc>
        <w:tc>
          <w:tcPr>
            <w:tcW w:w="576" w:type="dxa"/>
            <w:tcBorders>
              <w:top w:val="nil"/>
              <w:left w:val="nil"/>
              <w:bottom w:val="single" w:sz="4" w:space="0" w:color="auto"/>
              <w:right w:val="single" w:sz="4" w:space="0" w:color="auto"/>
            </w:tcBorders>
            <w:shd w:val="clear" w:color="auto" w:fill="auto"/>
            <w:noWrap/>
            <w:vAlign w:val="center"/>
            <w:hideMark/>
          </w:tcPr>
          <w:p w14:paraId="1ECB07F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74</w:t>
            </w:r>
          </w:p>
        </w:tc>
        <w:tc>
          <w:tcPr>
            <w:tcW w:w="576" w:type="dxa"/>
            <w:tcBorders>
              <w:top w:val="nil"/>
              <w:left w:val="nil"/>
              <w:bottom w:val="single" w:sz="4" w:space="0" w:color="auto"/>
              <w:right w:val="single" w:sz="4" w:space="0" w:color="auto"/>
            </w:tcBorders>
            <w:shd w:val="clear" w:color="auto" w:fill="auto"/>
            <w:noWrap/>
            <w:vAlign w:val="center"/>
            <w:hideMark/>
          </w:tcPr>
          <w:p w14:paraId="6DFCB37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215</w:t>
            </w:r>
          </w:p>
        </w:tc>
        <w:tc>
          <w:tcPr>
            <w:tcW w:w="576" w:type="dxa"/>
            <w:tcBorders>
              <w:top w:val="nil"/>
              <w:left w:val="nil"/>
              <w:bottom w:val="single" w:sz="4" w:space="0" w:color="auto"/>
              <w:right w:val="single" w:sz="4" w:space="0" w:color="auto"/>
            </w:tcBorders>
            <w:shd w:val="clear" w:color="auto" w:fill="auto"/>
            <w:noWrap/>
            <w:vAlign w:val="center"/>
            <w:hideMark/>
          </w:tcPr>
          <w:p w14:paraId="127DD34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179</w:t>
            </w:r>
          </w:p>
        </w:tc>
      </w:tr>
    </w:tbl>
    <w:p w14:paraId="5AA9FC3C" w14:textId="517DC705" w:rsidR="00256105" w:rsidRPr="003659D2" w:rsidRDefault="00256105" w:rsidP="002C0045">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t xml:space="preserve">Źródło: Opracowanie własne na podstawie </w:t>
      </w:r>
      <w:r w:rsidR="002C0045">
        <w:rPr>
          <w:rFonts w:eastAsia="Calibri" w:cstheme="minorHAnsi"/>
          <w:color w:val="000000"/>
          <w:kern w:val="0"/>
          <w14:ligatures w14:val="none"/>
        </w:rPr>
        <w:t xml:space="preserve">danych z </w:t>
      </w:r>
      <w:r w:rsidRPr="003659D2">
        <w:rPr>
          <w:rFonts w:eastAsia="Calibri" w:cstheme="minorHAnsi"/>
          <w:color w:val="000000"/>
          <w:kern w:val="0"/>
          <w14:ligatures w14:val="none"/>
        </w:rPr>
        <w:t>Powiatowego Programu na rzecz osób niepełnosprawnych na lata 2022-2032 str. 6</w:t>
      </w:r>
    </w:p>
    <w:p w14:paraId="463E72EC" w14:textId="77777777"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p>
    <w:p w14:paraId="62A201FA" w14:textId="2F8B9C15" w:rsidR="00256105" w:rsidRPr="003659D2" w:rsidRDefault="00256105" w:rsidP="004523C8">
      <w:pPr>
        <w:autoSpaceDE w:val="0"/>
        <w:autoSpaceDN w:val="0"/>
        <w:adjustRightInd w:val="0"/>
        <w:spacing w:after="0" w:line="276" w:lineRule="auto"/>
        <w:rPr>
          <w:rFonts w:eastAsia="Times New Roman" w:cstheme="minorHAnsi"/>
          <w:color w:val="000000"/>
          <w:kern w:val="0"/>
          <w:lang w:eastAsia="pl-PL"/>
          <w14:ligatures w14:val="none"/>
        </w:rPr>
      </w:pPr>
      <w:r w:rsidRPr="003659D2">
        <w:rPr>
          <w:rFonts w:eastAsia="Calibri" w:cstheme="minorHAnsi"/>
          <w:color w:val="000000"/>
          <w:kern w:val="0"/>
          <w14:ligatures w14:val="none"/>
        </w:rPr>
        <w:t>Tabela</w:t>
      </w:r>
      <w:r w:rsidR="002C0045">
        <w:rPr>
          <w:rFonts w:eastAsia="Calibri" w:cstheme="minorHAnsi"/>
          <w:color w:val="000000"/>
          <w:kern w:val="0"/>
          <w14:ligatures w14:val="none"/>
        </w:rPr>
        <w:t xml:space="preserve"> 17.</w:t>
      </w:r>
      <w:r w:rsidRPr="003659D2">
        <w:rPr>
          <w:rFonts w:eastAsia="Calibri" w:cstheme="minorHAnsi"/>
          <w:color w:val="000000"/>
          <w:kern w:val="0"/>
          <w14:ligatures w14:val="none"/>
        </w:rPr>
        <w:t xml:space="preserve"> </w:t>
      </w:r>
      <w:r w:rsidRPr="003659D2">
        <w:rPr>
          <w:rFonts w:eastAsia="Times New Roman" w:cstheme="minorHAnsi"/>
          <w:color w:val="000000"/>
          <w:kern w:val="0"/>
          <w:lang w:eastAsia="pl-PL"/>
          <w14:ligatures w14:val="none"/>
        </w:rPr>
        <w:t>Liczba rodzin korzystających z pomocy w związku z niepełnosprawnością lub długotrwałą chorobą w podziale na gminy w 2020 r.</w:t>
      </w:r>
    </w:p>
    <w:tbl>
      <w:tblPr>
        <w:tblW w:w="8580" w:type="dxa"/>
        <w:tblInd w:w="75" w:type="dxa"/>
        <w:tblCellMar>
          <w:left w:w="70" w:type="dxa"/>
          <w:right w:w="70" w:type="dxa"/>
        </w:tblCellMar>
        <w:tblLook w:val="04A0" w:firstRow="1" w:lastRow="0" w:firstColumn="1" w:lastColumn="0" w:noHBand="0" w:noVBand="1"/>
      </w:tblPr>
      <w:tblGrid>
        <w:gridCol w:w="2320"/>
        <w:gridCol w:w="2500"/>
        <w:gridCol w:w="3760"/>
      </w:tblGrid>
      <w:tr w:rsidR="00256105" w:rsidRPr="003659D2" w14:paraId="6A5B90D2" w14:textId="77777777" w:rsidTr="00526E1F">
        <w:trPr>
          <w:trHeight w:val="438"/>
        </w:trPr>
        <w:tc>
          <w:tcPr>
            <w:tcW w:w="8580"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41C980B6" w14:textId="77777777" w:rsidR="00256105" w:rsidRPr="006F01ED" w:rsidRDefault="00256105" w:rsidP="004523C8">
            <w:pPr>
              <w:spacing w:after="0" w:line="276" w:lineRule="auto"/>
              <w:jc w:val="center"/>
              <w:rPr>
                <w:rFonts w:eastAsia="Times New Roman" w:cstheme="minorHAnsi"/>
                <w:color w:val="000000"/>
                <w:kern w:val="0"/>
                <w:lang w:eastAsia="pl-PL"/>
                <w14:ligatures w14:val="none"/>
              </w:rPr>
            </w:pPr>
            <w:bookmarkStart w:id="18" w:name="_Hlk130290630"/>
            <w:r w:rsidRPr="006F01ED">
              <w:rPr>
                <w:rFonts w:eastAsia="Times New Roman" w:cstheme="minorHAnsi"/>
                <w:color w:val="000000"/>
                <w:kern w:val="0"/>
                <w:lang w:eastAsia="pl-PL"/>
                <w14:ligatures w14:val="none"/>
              </w:rPr>
              <w:t xml:space="preserve">Liczba rodzin korzystających z pomocy w związku z niepełnosprawnością lub długotrwałą chorobą w podziale na gminy w 2020 r. </w:t>
            </w:r>
            <w:bookmarkEnd w:id="18"/>
          </w:p>
        </w:tc>
      </w:tr>
      <w:tr w:rsidR="00256105" w:rsidRPr="003659D2" w14:paraId="08B3882F" w14:textId="77777777" w:rsidTr="00526E1F">
        <w:trPr>
          <w:trHeight w:val="346"/>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55CFA5C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2500" w:type="dxa"/>
            <w:tcBorders>
              <w:top w:val="nil"/>
              <w:left w:val="nil"/>
              <w:bottom w:val="single" w:sz="4" w:space="0" w:color="auto"/>
              <w:right w:val="single" w:sz="4" w:space="0" w:color="auto"/>
            </w:tcBorders>
            <w:shd w:val="clear" w:color="auto" w:fill="auto"/>
            <w:vAlign w:val="center"/>
            <w:hideMark/>
          </w:tcPr>
          <w:p w14:paraId="1A18775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długotrwała choroba</w:t>
            </w:r>
          </w:p>
        </w:tc>
        <w:tc>
          <w:tcPr>
            <w:tcW w:w="3760" w:type="dxa"/>
            <w:tcBorders>
              <w:top w:val="nil"/>
              <w:left w:val="nil"/>
              <w:bottom w:val="single" w:sz="4" w:space="0" w:color="auto"/>
              <w:right w:val="single" w:sz="4" w:space="0" w:color="auto"/>
            </w:tcBorders>
            <w:shd w:val="clear" w:color="auto" w:fill="auto"/>
            <w:vAlign w:val="center"/>
            <w:hideMark/>
          </w:tcPr>
          <w:p w14:paraId="37A67A6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niepełnosprawność</w:t>
            </w:r>
          </w:p>
        </w:tc>
      </w:tr>
      <w:tr w:rsidR="00256105" w:rsidRPr="003659D2" w14:paraId="2E80C259"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A7C2BB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2500" w:type="dxa"/>
            <w:tcBorders>
              <w:top w:val="nil"/>
              <w:left w:val="nil"/>
              <w:bottom w:val="single" w:sz="4" w:space="0" w:color="auto"/>
              <w:right w:val="single" w:sz="4" w:space="0" w:color="auto"/>
            </w:tcBorders>
            <w:shd w:val="clear" w:color="auto" w:fill="auto"/>
            <w:noWrap/>
            <w:vAlign w:val="center"/>
            <w:hideMark/>
          </w:tcPr>
          <w:p w14:paraId="38A617F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rodzina</w:t>
            </w:r>
          </w:p>
        </w:tc>
        <w:tc>
          <w:tcPr>
            <w:tcW w:w="3760" w:type="dxa"/>
            <w:tcBorders>
              <w:top w:val="nil"/>
              <w:left w:val="nil"/>
              <w:bottom w:val="single" w:sz="4" w:space="0" w:color="auto"/>
              <w:right w:val="single" w:sz="4" w:space="0" w:color="auto"/>
            </w:tcBorders>
            <w:shd w:val="clear" w:color="auto" w:fill="auto"/>
            <w:noWrap/>
            <w:vAlign w:val="center"/>
            <w:hideMark/>
          </w:tcPr>
          <w:p w14:paraId="56F2750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rodzina</w:t>
            </w:r>
          </w:p>
        </w:tc>
      </w:tr>
      <w:tr w:rsidR="00256105" w:rsidRPr="003659D2" w14:paraId="7CBE75AA"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CAC8F4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 (średnia)</w:t>
            </w:r>
          </w:p>
        </w:tc>
        <w:tc>
          <w:tcPr>
            <w:tcW w:w="2500" w:type="dxa"/>
            <w:tcBorders>
              <w:top w:val="nil"/>
              <w:left w:val="nil"/>
              <w:bottom w:val="single" w:sz="4" w:space="0" w:color="auto"/>
              <w:right w:val="single" w:sz="4" w:space="0" w:color="auto"/>
            </w:tcBorders>
            <w:shd w:val="clear" w:color="auto" w:fill="auto"/>
            <w:noWrap/>
            <w:vAlign w:val="bottom"/>
            <w:hideMark/>
          </w:tcPr>
          <w:p w14:paraId="23013A1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2288</w:t>
            </w:r>
          </w:p>
        </w:tc>
        <w:tc>
          <w:tcPr>
            <w:tcW w:w="3760" w:type="dxa"/>
            <w:tcBorders>
              <w:top w:val="nil"/>
              <w:left w:val="nil"/>
              <w:bottom w:val="single" w:sz="4" w:space="0" w:color="auto"/>
              <w:right w:val="single" w:sz="4" w:space="0" w:color="auto"/>
            </w:tcBorders>
            <w:shd w:val="clear" w:color="auto" w:fill="auto"/>
            <w:noWrap/>
            <w:vAlign w:val="bottom"/>
            <w:hideMark/>
          </w:tcPr>
          <w:p w14:paraId="011E26A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2387</w:t>
            </w:r>
          </w:p>
        </w:tc>
      </w:tr>
      <w:tr w:rsidR="00256105" w:rsidRPr="003659D2" w14:paraId="31FDEAC9"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1B4EB2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Gm. Linia </w:t>
            </w:r>
          </w:p>
        </w:tc>
        <w:tc>
          <w:tcPr>
            <w:tcW w:w="2500" w:type="dxa"/>
            <w:tcBorders>
              <w:top w:val="nil"/>
              <w:left w:val="nil"/>
              <w:bottom w:val="single" w:sz="4" w:space="0" w:color="auto"/>
              <w:right w:val="single" w:sz="4" w:space="0" w:color="auto"/>
            </w:tcBorders>
            <w:shd w:val="clear" w:color="auto" w:fill="auto"/>
            <w:noWrap/>
            <w:vAlign w:val="bottom"/>
            <w:hideMark/>
          </w:tcPr>
          <w:p w14:paraId="04AE07D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159</w:t>
            </w:r>
          </w:p>
        </w:tc>
        <w:tc>
          <w:tcPr>
            <w:tcW w:w="3760" w:type="dxa"/>
            <w:tcBorders>
              <w:top w:val="nil"/>
              <w:left w:val="nil"/>
              <w:bottom w:val="single" w:sz="4" w:space="0" w:color="auto"/>
              <w:right w:val="single" w:sz="4" w:space="0" w:color="auto"/>
            </w:tcBorders>
            <w:shd w:val="clear" w:color="auto" w:fill="auto"/>
            <w:noWrap/>
            <w:vAlign w:val="bottom"/>
            <w:hideMark/>
          </w:tcPr>
          <w:p w14:paraId="23709B2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129</w:t>
            </w:r>
          </w:p>
        </w:tc>
      </w:tr>
      <w:tr w:rsidR="00256105" w:rsidRPr="003659D2" w14:paraId="54CD9E78"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524E7E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2500" w:type="dxa"/>
            <w:tcBorders>
              <w:top w:val="nil"/>
              <w:left w:val="nil"/>
              <w:bottom w:val="single" w:sz="4" w:space="0" w:color="auto"/>
              <w:right w:val="single" w:sz="4" w:space="0" w:color="auto"/>
            </w:tcBorders>
            <w:shd w:val="clear" w:color="auto" w:fill="auto"/>
            <w:noWrap/>
            <w:vAlign w:val="bottom"/>
            <w:hideMark/>
          </w:tcPr>
          <w:p w14:paraId="23E15C5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160</w:t>
            </w:r>
          </w:p>
        </w:tc>
        <w:tc>
          <w:tcPr>
            <w:tcW w:w="3760" w:type="dxa"/>
            <w:tcBorders>
              <w:top w:val="nil"/>
              <w:left w:val="nil"/>
              <w:bottom w:val="single" w:sz="4" w:space="0" w:color="auto"/>
              <w:right w:val="single" w:sz="4" w:space="0" w:color="auto"/>
            </w:tcBorders>
            <w:shd w:val="clear" w:color="auto" w:fill="auto"/>
            <w:noWrap/>
            <w:vAlign w:val="bottom"/>
            <w:hideMark/>
          </w:tcPr>
          <w:p w14:paraId="179F495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128</w:t>
            </w:r>
          </w:p>
        </w:tc>
      </w:tr>
      <w:tr w:rsidR="00256105" w:rsidRPr="003659D2" w14:paraId="2350C28F"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F4531D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2500" w:type="dxa"/>
            <w:tcBorders>
              <w:top w:val="nil"/>
              <w:left w:val="nil"/>
              <w:bottom w:val="single" w:sz="4" w:space="0" w:color="auto"/>
              <w:right w:val="single" w:sz="4" w:space="0" w:color="auto"/>
            </w:tcBorders>
            <w:shd w:val="clear" w:color="auto" w:fill="auto"/>
            <w:noWrap/>
            <w:vAlign w:val="bottom"/>
            <w:hideMark/>
          </w:tcPr>
          <w:p w14:paraId="4C95F38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220</w:t>
            </w:r>
          </w:p>
        </w:tc>
        <w:tc>
          <w:tcPr>
            <w:tcW w:w="3760" w:type="dxa"/>
            <w:tcBorders>
              <w:top w:val="nil"/>
              <w:left w:val="nil"/>
              <w:bottom w:val="single" w:sz="4" w:space="0" w:color="auto"/>
              <w:right w:val="single" w:sz="4" w:space="0" w:color="auto"/>
            </w:tcBorders>
            <w:shd w:val="clear" w:color="auto" w:fill="auto"/>
            <w:noWrap/>
            <w:vAlign w:val="bottom"/>
            <w:hideMark/>
          </w:tcPr>
          <w:p w14:paraId="2FAD382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211</w:t>
            </w:r>
          </w:p>
        </w:tc>
      </w:tr>
      <w:tr w:rsidR="00256105" w:rsidRPr="003659D2" w14:paraId="5F6B5E2A"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C44A1D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2500" w:type="dxa"/>
            <w:tcBorders>
              <w:top w:val="nil"/>
              <w:left w:val="nil"/>
              <w:bottom w:val="single" w:sz="4" w:space="0" w:color="auto"/>
              <w:right w:val="single" w:sz="4" w:space="0" w:color="auto"/>
            </w:tcBorders>
            <w:shd w:val="clear" w:color="auto" w:fill="auto"/>
            <w:noWrap/>
            <w:vAlign w:val="bottom"/>
            <w:hideMark/>
          </w:tcPr>
          <w:p w14:paraId="2002AB2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187</w:t>
            </w:r>
          </w:p>
        </w:tc>
        <w:tc>
          <w:tcPr>
            <w:tcW w:w="3760" w:type="dxa"/>
            <w:tcBorders>
              <w:top w:val="nil"/>
              <w:left w:val="nil"/>
              <w:bottom w:val="single" w:sz="4" w:space="0" w:color="auto"/>
              <w:right w:val="single" w:sz="4" w:space="0" w:color="auto"/>
            </w:tcBorders>
            <w:shd w:val="clear" w:color="auto" w:fill="auto"/>
            <w:noWrap/>
            <w:vAlign w:val="bottom"/>
            <w:hideMark/>
          </w:tcPr>
          <w:p w14:paraId="216CA10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255</w:t>
            </w:r>
          </w:p>
        </w:tc>
      </w:tr>
      <w:tr w:rsidR="00256105" w:rsidRPr="003659D2" w14:paraId="4A4BA7BC" w14:textId="77777777" w:rsidTr="00526E1F">
        <w:trPr>
          <w:trHeight w:val="288"/>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508676C"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Razem  obszar</w:t>
            </w:r>
          </w:p>
        </w:tc>
        <w:tc>
          <w:tcPr>
            <w:tcW w:w="2500" w:type="dxa"/>
            <w:tcBorders>
              <w:top w:val="nil"/>
              <w:left w:val="nil"/>
              <w:bottom w:val="single" w:sz="4" w:space="0" w:color="auto"/>
              <w:right w:val="single" w:sz="4" w:space="0" w:color="auto"/>
            </w:tcBorders>
            <w:shd w:val="clear" w:color="auto" w:fill="auto"/>
            <w:noWrap/>
            <w:vAlign w:val="bottom"/>
            <w:hideMark/>
          </w:tcPr>
          <w:p w14:paraId="1E745EDF"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726</w:t>
            </w:r>
          </w:p>
        </w:tc>
        <w:tc>
          <w:tcPr>
            <w:tcW w:w="3760" w:type="dxa"/>
            <w:tcBorders>
              <w:top w:val="nil"/>
              <w:left w:val="nil"/>
              <w:bottom w:val="single" w:sz="4" w:space="0" w:color="auto"/>
              <w:right w:val="single" w:sz="4" w:space="0" w:color="auto"/>
            </w:tcBorders>
            <w:shd w:val="clear" w:color="auto" w:fill="auto"/>
            <w:noWrap/>
            <w:vAlign w:val="bottom"/>
            <w:hideMark/>
          </w:tcPr>
          <w:p w14:paraId="7168532C"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723</w:t>
            </w:r>
          </w:p>
        </w:tc>
      </w:tr>
    </w:tbl>
    <w:p w14:paraId="536EAEBD" w14:textId="77777777"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color w:val="000000"/>
          <w:kern w:val="0"/>
          <w14:ligatures w14:val="none"/>
        </w:rPr>
        <w:lastRenderedPageBreak/>
        <w:t>Źródło:  Opracowanie własne na podstawie Powiatowego Programu na rzecz osób niepełnosprawnych na lata 2022-2032 str. 27</w:t>
      </w:r>
    </w:p>
    <w:p w14:paraId="1FD43BDB" w14:textId="77160C8A" w:rsidR="00256105" w:rsidRPr="003659D2" w:rsidRDefault="00256105" w:rsidP="002C0045">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t>Na obszarze trzech gmin obszaru LGD z pomocy ośrodków pomocy społecznej skorzystały w większości rodziny z tytułu długotrwałej choroby, wyjątek stanowi gmina Szemud gdzie pomocą objęto więcej rodzin, w których strukturze są osoby z orzeczoną niepełnosprawnością.</w:t>
      </w:r>
    </w:p>
    <w:p w14:paraId="70BD1576" w14:textId="7CEB76AD"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color w:val="000000"/>
          <w:kern w:val="0"/>
          <w14:ligatures w14:val="none"/>
        </w:rPr>
        <w:t>Tabela</w:t>
      </w:r>
      <w:r w:rsidR="002C0045">
        <w:rPr>
          <w:rFonts w:eastAsia="Calibri" w:cstheme="minorHAnsi"/>
          <w:color w:val="000000"/>
          <w:kern w:val="0"/>
          <w14:ligatures w14:val="none"/>
        </w:rPr>
        <w:t xml:space="preserve"> 18.</w:t>
      </w:r>
      <w:r w:rsidRPr="003659D2">
        <w:rPr>
          <w:rFonts w:eastAsia="Calibri" w:cstheme="minorHAnsi"/>
          <w:color w:val="000000"/>
          <w:kern w:val="0"/>
          <w14:ligatures w14:val="none"/>
        </w:rPr>
        <w:t xml:space="preserve"> Liczba osób korzystających z usług opiekuńczych.</w:t>
      </w:r>
    </w:p>
    <w:tbl>
      <w:tblPr>
        <w:tblW w:w="6100" w:type="dxa"/>
        <w:tblInd w:w="75" w:type="dxa"/>
        <w:tblCellMar>
          <w:left w:w="70" w:type="dxa"/>
          <w:right w:w="70" w:type="dxa"/>
        </w:tblCellMar>
        <w:tblLook w:val="04A0" w:firstRow="1" w:lastRow="0" w:firstColumn="1" w:lastColumn="0" w:noHBand="0" w:noVBand="1"/>
      </w:tblPr>
      <w:tblGrid>
        <w:gridCol w:w="2114"/>
        <w:gridCol w:w="798"/>
        <w:gridCol w:w="797"/>
        <w:gridCol w:w="797"/>
        <w:gridCol w:w="797"/>
        <w:gridCol w:w="797"/>
      </w:tblGrid>
      <w:tr w:rsidR="00256105" w:rsidRPr="003659D2" w14:paraId="4A25BFDF" w14:textId="77777777" w:rsidTr="00526E1F">
        <w:trPr>
          <w:trHeight w:val="288"/>
        </w:trPr>
        <w:tc>
          <w:tcPr>
            <w:tcW w:w="6100"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ED496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Liczba osób korzystających z usług opiekuńczych</w:t>
            </w:r>
          </w:p>
        </w:tc>
      </w:tr>
      <w:tr w:rsidR="00256105" w:rsidRPr="003659D2" w14:paraId="6F380F6B"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253EA47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798" w:type="dxa"/>
            <w:tcBorders>
              <w:top w:val="nil"/>
              <w:left w:val="nil"/>
              <w:bottom w:val="single" w:sz="4" w:space="0" w:color="auto"/>
              <w:right w:val="single" w:sz="4" w:space="0" w:color="auto"/>
            </w:tcBorders>
            <w:shd w:val="clear" w:color="auto" w:fill="auto"/>
            <w:noWrap/>
            <w:vAlign w:val="bottom"/>
            <w:hideMark/>
          </w:tcPr>
          <w:p w14:paraId="6F38CDA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2016</w:t>
            </w:r>
          </w:p>
        </w:tc>
        <w:tc>
          <w:tcPr>
            <w:tcW w:w="797" w:type="dxa"/>
            <w:tcBorders>
              <w:top w:val="nil"/>
              <w:left w:val="nil"/>
              <w:bottom w:val="single" w:sz="4" w:space="0" w:color="auto"/>
              <w:right w:val="single" w:sz="4" w:space="0" w:color="auto"/>
            </w:tcBorders>
            <w:shd w:val="clear" w:color="auto" w:fill="auto"/>
            <w:noWrap/>
            <w:vAlign w:val="bottom"/>
            <w:hideMark/>
          </w:tcPr>
          <w:p w14:paraId="7137ABF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2017</w:t>
            </w:r>
          </w:p>
        </w:tc>
        <w:tc>
          <w:tcPr>
            <w:tcW w:w="797" w:type="dxa"/>
            <w:tcBorders>
              <w:top w:val="nil"/>
              <w:left w:val="nil"/>
              <w:bottom w:val="single" w:sz="4" w:space="0" w:color="auto"/>
              <w:right w:val="single" w:sz="4" w:space="0" w:color="auto"/>
            </w:tcBorders>
            <w:shd w:val="clear" w:color="auto" w:fill="auto"/>
            <w:noWrap/>
            <w:vAlign w:val="bottom"/>
            <w:hideMark/>
          </w:tcPr>
          <w:p w14:paraId="7FCCB9B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2018</w:t>
            </w:r>
          </w:p>
        </w:tc>
        <w:tc>
          <w:tcPr>
            <w:tcW w:w="797" w:type="dxa"/>
            <w:tcBorders>
              <w:top w:val="nil"/>
              <w:left w:val="nil"/>
              <w:bottom w:val="single" w:sz="4" w:space="0" w:color="auto"/>
              <w:right w:val="single" w:sz="4" w:space="0" w:color="auto"/>
            </w:tcBorders>
            <w:shd w:val="clear" w:color="auto" w:fill="auto"/>
            <w:noWrap/>
            <w:vAlign w:val="bottom"/>
            <w:hideMark/>
          </w:tcPr>
          <w:p w14:paraId="6BFE322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2019</w:t>
            </w:r>
          </w:p>
        </w:tc>
        <w:tc>
          <w:tcPr>
            <w:tcW w:w="797" w:type="dxa"/>
            <w:tcBorders>
              <w:top w:val="nil"/>
              <w:left w:val="nil"/>
              <w:bottom w:val="single" w:sz="4" w:space="0" w:color="auto"/>
              <w:right w:val="single" w:sz="4" w:space="0" w:color="auto"/>
            </w:tcBorders>
            <w:shd w:val="clear" w:color="auto" w:fill="auto"/>
            <w:noWrap/>
            <w:vAlign w:val="bottom"/>
            <w:hideMark/>
          </w:tcPr>
          <w:p w14:paraId="11D68EF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2020</w:t>
            </w:r>
          </w:p>
        </w:tc>
      </w:tr>
      <w:tr w:rsidR="00256105" w:rsidRPr="003659D2" w14:paraId="31503C54"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54B46CB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w:t>
            </w:r>
          </w:p>
        </w:tc>
        <w:tc>
          <w:tcPr>
            <w:tcW w:w="798" w:type="dxa"/>
            <w:tcBorders>
              <w:top w:val="nil"/>
              <w:left w:val="nil"/>
              <w:bottom w:val="single" w:sz="4" w:space="0" w:color="auto"/>
              <w:right w:val="single" w:sz="4" w:space="0" w:color="auto"/>
            </w:tcBorders>
            <w:shd w:val="clear" w:color="auto" w:fill="auto"/>
            <w:noWrap/>
            <w:vAlign w:val="bottom"/>
            <w:hideMark/>
          </w:tcPr>
          <w:p w14:paraId="28BB713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39F3F2F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5EBC1A2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714568F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0ED8E18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r>
      <w:tr w:rsidR="00256105" w:rsidRPr="003659D2" w14:paraId="450B0801"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6E271EE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Linia</w:t>
            </w:r>
          </w:p>
        </w:tc>
        <w:tc>
          <w:tcPr>
            <w:tcW w:w="798" w:type="dxa"/>
            <w:tcBorders>
              <w:top w:val="nil"/>
              <w:left w:val="nil"/>
              <w:bottom w:val="single" w:sz="4" w:space="0" w:color="auto"/>
              <w:right w:val="single" w:sz="4" w:space="0" w:color="auto"/>
            </w:tcBorders>
            <w:shd w:val="clear" w:color="auto" w:fill="auto"/>
            <w:noWrap/>
            <w:vAlign w:val="bottom"/>
            <w:hideMark/>
          </w:tcPr>
          <w:p w14:paraId="6DD9938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797" w:type="dxa"/>
            <w:tcBorders>
              <w:top w:val="nil"/>
              <w:left w:val="nil"/>
              <w:bottom w:val="single" w:sz="4" w:space="0" w:color="auto"/>
              <w:right w:val="single" w:sz="4" w:space="0" w:color="auto"/>
            </w:tcBorders>
            <w:shd w:val="clear" w:color="auto" w:fill="auto"/>
            <w:noWrap/>
            <w:vAlign w:val="bottom"/>
            <w:hideMark/>
          </w:tcPr>
          <w:p w14:paraId="4EFE905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w:t>
            </w:r>
          </w:p>
        </w:tc>
        <w:tc>
          <w:tcPr>
            <w:tcW w:w="797" w:type="dxa"/>
            <w:tcBorders>
              <w:top w:val="nil"/>
              <w:left w:val="nil"/>
              <w:bottom w:val="single" w:sz="4" w:space="0" w:color="auto"/>
              <w:right w:val="single" w:sz="4" w:space="0" w:color="auto"/>
            </w:tcBorders>
            <w:shd w:val="clear" w:color="auto" w:fill="auto"/>
            <w:noWrap/>
            <w:vAlign w:val="bottom"/>
            <w:hideMark/>
          </w:tcPr>
          <w:p w14:paraId="16F541A4"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797" w:type="dxa"/>
            <w:tcBorders>
              <w:top w:val="nil"/>
              <w:left w:val="nil"/>
              <w:bottom w:val="single" w:sz="4" w:space="0" w:color="auto"/>
              <w:right w:val="single" w:sz="4" w:space="0" w:color="auto"/>
            </w:tcBorders>
            <w:shd w:val="clear" w:color="auto" w:fill="auto"/>
            <w:noWrap/>
            <w:vAlign w:val="bottom"/>
            <w:hideMark/>
          </w:tcPr>
          <w:p w14:paraId="59E3DBB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797" w:type="dxa"/>
            <w:tcBorders>
              <w:top w:val="nil"/>
              <w:left w:val="nil"/>
              <w:bottom w:val="single" w:sz="4" w:space="0" w:color="auto"/>
              <w:right w:val="single" w:sz="4" w:space="0" w:color="auto"/>
            </w:tcBorders>
            <w:shd w:val="clear" w:color="auto" w:fill="auto"/>
            <w:noWrap/>
            <w:vAlign w:val="bottom"/>
            <w:hideMark/>
          </w:tcPr>
          <w:p w14:paraId="1571AD1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r>
      <w:tr w:rsidR="00256105" w:rsidRPr="003659D2" w14:paraId="4A9956BE"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533ED95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798" w:type="dxa"/>
            <w:tcBorders>
              <w:top w:val="nil"/>
              <w:left w:val="nil"/>
              <w:bottom w:val="single" w:sz="4" w:space="0" w:color="auto"/>
              <w:right w:val="single" w:sz="4" w:space="0" w:color="auto"/>
            </w:tcBorders>
            <w:shd w:val="clear" w:color="auto" w:fill="auto"/>
            <w:noWrap/>
            <w:vAlign w:val="bottom"/>
            <w:hideMark/>
          </w:tcPr>
          <w:p w14:paraId="2D25BE2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w:t>
            </w:r>
          </w:p>
        </w:tc>
        <w:tc>
          <w:tcPr>
            <w:tcW w:w="797" w:type="dxa"/>
            <w:tcBorders>
              <w:top w:val="nil"/>
              <w:left w:val="nil"/>
              <w:bottom w:val="single" w:sz="4" w:space="0" w:color="auto"/>
              <w:right w:val="single" w:sz="4" w:space="0" w:color="auto"/>
            </w:tcBorders>
            <w:shd w:val="clear" w:color="auto" w:fill="auto"/>
            <w:noWrap/>
            <w:vAlign w:val="bottom"/>
            <w:hideMark/>
          </w:tcPr>
          <w:p w14:paraId="1BFD5B5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w:t>
            </w:r>
          </w:p>
        </w:tc>
        <w:tc>
          <w:tcPr>
            <w:tcW w:w="797" w:type="dxa"/>
            <w:tcBorders>
              <w:top w:val="nil"/>
              <w:left w:val="nil"/>
              <w:bottom w:val="single" w:sz="4" w:space="0" w:color="auto"/>
              <w:right w:val="single" w:sz="4" w:space="0" w:color="auto"/>
            </w:tcBorders>
            <w:shd w:val="clear" w:color="auto" w:fill="auto"/>
            <w:noWrap/>
            <w:vAlign w:val="bottom"/>
            <w:hideMark/>
          </w:tcPr>
          <w:p w14:paraId="61A65C7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w:t>
            </w:r>
          </w:p>
        </w:tc>
        <w:tc>
          <w:tcPr>
            <w:tcW w:w="797" w:type="dxa"/>
            <w:tcBorders>
              <w:top w:val="nil"/>
              <w:left w:val="nil"/>
              <w:bottom w:val="single" w:sz="4" w:space="0" w:color="auto"/>
              <w:right w:val="single" w:sz="4" w:space="0" w:color="auto"/>
            </w:tcBorders>
            <w:shd w:val="clear" w:color="auto" w:fill="auto"/>
            <w:noWrap/>
            <w:vAlign w:val="bottom"/>
            <w:hideMark/>
          </w:tcPr>
          <w:p w14:paraId="46363A1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w:t>
            </w:r>
          </w:p>
        </w:tc>
        <w:tc>
          <w:tcPr>
            <w:tcW w:w="797" w:type="dxa"/>
            <w:tcBorders>
              <w:top w:val="nil"/>
              <w:left w:val="nil"/>
              <w:bottom w:val="single" w:sz="4" w:space="0" w:color="auto"/>
              <w:right w:val="single" w:sz="4" w:space="0" w:color="auto"/>
            </w:tcBorders>
            <w:shd w:val="clear" w:color="auto" w:fill="auto"/>
            <w:noWrap/>
            <w:vAlign w:val="bottom"/>
            <w:hideMark/>
          </w:tcPr>
          <w:p w14:paraId="295F5DA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w:t>
            </w:r>
          </w:p>
        </w:tc>
      </w:tr>
      <w:tr w:rsidR="00256105" w:rsidRPr="003659D2" w14:paraId="13FAA087"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77A186E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798" w:type="dxa"/>
            <w:tcBorders>
              <w:top w:val="nil"/>
              <w:left w:val="nil"/>
              <w:bottom w:val="single" w:sz="4" w:space="0" w:color="auto"/>
              <w:right w:val="single" w:sz="4" w:space="0" w:color="auto"/>
            </w:tcBorders>
            <w:shd w:val="clear" w:color="auto" w:fill="auto"/>
            <w:noWrap/>
            <w:vAlign w:val="bottom"/>
            <w:hideMark/>
          </w:tcPr>
          <w:p w14:paraId="0AC0F12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15</w:t>
            </w:r>
          </w:p>
        </w:tc>
        <w:tc>
          <w:tcPr>
            <w:tcW w:w="797" w:type="dxa"/>
            <w:tcBorders>
              <w:top w:val="nil"/>
              <w:left w:val="nil"/>
              <w:bottom w:val="single" w:sz="4" w:space="0" w:color="auto"/>
              <w:right w:val="single" w:sz="4" w:space="0" w:color="auto"/>
            </w:tcBorders>
            <w:shd w:val="clear" w:color="auto" w:fill="auto"/>
            <w:noWrap/>
            <w:vAlign w:val="bottom"/>
            <w:hideMark/>
          </w:tcPr>
          <w:p w14:paraId="26F0700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w:t>
            </w:r>
          </w:p>
        </w:tc>
        <w:tc>
          <w:tcPr>
            <w:tcW w:w="797" w:type="dxa"/>
            <w:tcBorders>
              <w:top w:val="nil"/>
              <w:left w:val="nil"/>
              <w:bottom w:val="single" w:sz="4" w:space="0" w:color="auto"/>
              <w:right w:val="single" w:sz="4" w:space="0" w:color="auto"/>
            </w:tcBorders>
            <w:shd w:val="clear" w:color="auto" w:fill="auto"/>
            <w:noWrap/>
            <w:vAlign w:val="bottom"/>
            <w:hideMark/>
          </w:tcPr>
          <w:p w14:paraId="7105ECD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20</w:t>
            </w:r>
          </w:p>
        </w:tc>
        <w:tc>
          <w:tcPr>
            <w:tcW w:w="797" w:type="dxa"/>
            <w:tcBorders>
              <w:top w:val="nil"/>
              <w:left w:val="nil"/>
              <w:bottom w:val="single" w:sz="4" w:space="0" w:color="auto"/>
              <w:right w:val="single" w:sz="4" w:space="0" w:color="auto"/>
            </w:tcBorders>
            <w:shd w:val="clear" w:color="auto" w:fill="auto"/>
            <w:noWrap/>
            <w:vAlign w:val="bottom"/>
            <w:hideMark/>
          </w:tcPr>
          <w:p w14:paraId="0B5B03F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17</w:t>
            </w:r>
          </w:p>
        </w:tc>
        <w:tc>
          <w:tcPr>
            <w:tcW w:w="797" w:type="dxa"/>
            <w:tcBorders>
              <w:top w:val="nil"/>
              <w:left w:val="nil"/>
              <w:bottom w:val="single" w:sz="4" w:space="0" w:color="auto"/>
              <w:right w:val="single" w:sz="4" w:space="0" w:color="auto"/>
            </w:tcBorders>
            <w:shd w:val="clear" w:color="auto" w:fill="auto"/>
            <w:noWrap/>
            <w:vAlign w:val="bottom"/>
            <w:hideMark/>
          </w:tcPr>
          <w:p w14:paraId="3DB2EB53"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w:t>
            </w:r>
          </w:p>
        </w:tc>
      </w:tr>
      <w:tr w:rsidR="00256105" w:rsidRPr="003659D2" w14:paraId="66076822"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10ED189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798" w:type="dxa"/>
            <w:tcBorders>
              <w:top w:val="nil"/>
              <w:left w:val="nil"/>
              <w:bottom w:val="single" w:sz="4" w:space="0" w:color="auto"/>
              <w:right w:val="single" w:sz="4" w:space="0" w:color="auto"/>
            </w:tcBorders>
            <w:shd w:val="clear" w:color="auto" w:fill="auto"/>
            <w:noWrap/>
            <w:vAlign w:val="bottom"/>
            <w:hideMark/>
          </w:tcPr>
          <w:p w14:paraId="72D404A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39</w:t>
            </w:r>
          </w:p>
        </w:tc>
        <w:tc>
          <w:tcPr>
            <w:tcW w:w="797" w:type="dxa"/>
            <w:tcBorders>
              <w:top w:val="nil"/>
              <w:left w:val="nil"/>
              <w:bottom w:val="single" w:sz="4" w:space="0" w:color="auto"/>
              <w:right w:val="single" w:sz="4" w:space="0" w:color="auto"/>
            </w:tcBorders>
            <w:shd w:val="clear" w:color="auto" w:fill="auto"/>
            <w:noWrap/>
            <w:vAlign w:val="bottom"/>
            <w:hideMark/>
          </w:tcPr>
          <w:p w14:paraId="4AC391A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40</w:t>
            </w:r>
          </w:p>
        </w:tc>
        <w:tc>
          <w:tcPr>
            <w:tcW w:w="797" w:type="dxa"/>
            <w:tcBorders>
              <w:top w:val="nil"/>
              <w:left w:val="nil"/>
              <w:bottom w:val="single" w:sz="4" w:space="0" w:color="auto"/>
              <w:right w:val="single" w:sz="4" w:space="0" w:color="auto"/>
            </w:tcBorders>
            <w:shd w:val="clear" w:color="auto" w:fill="auto"/>
            <w:noWrap/>
            <w:vAlign w:val="bottom"/>
            <w:hideMark/>
          </w:tcPr>
          <w:p w14:paraId="4BB7677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43</w:t>
            </w:r>
          </w:p>
        </w:tc>
        <w:tc>
          <w:tcPr>
            <w:tcW w:w="797" w:type="dxa"/>
            <w:tcBorders>
              <w:top w:val="nil"/>
              <w:left w:val="nil"/>
              <w:bottom w:val="single" w:sz="4" w:space="0" w:color="auto"/>
              <w:right w:val="single" w:sz="4" w:space="0" w:color="auto"/>
            </w:tcBorders>
            <w:shd w:val="clear" w:color="auto" w:fill="auto"/>
            <w:noWrap/>
            <w:vAlign w:val="bottom"/>
            <w:hideMark/>
          </w:tcPr>
          <w:p w14:paraId="5608479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34</w:t>
            </w:r>
          </w:p>
        </w:tc>
        <w:tc>
          <w:tcPr>
            <w:tcW w:w="797" w:type="dxa"/>
            <w:tcBorders>
              <w:top w:val="nil"/>
              <w:left w:val="nil"/>
              <w:bottom w:val="single" w:sz="4" w:space="0" w:color="auto"/>
              <w:right w:val="single" w:sz="4" w:space="0" w:color="auto"/>
            </w:tcBorders>
            <w:shd w:val="clear" w:color="auto" w:fill="auto"/>
            <w:noWrap/>
            <w:vAlign w:val="bottom"/>
            <w:hideMark/>
          </w:tcPr>
          <w:p w14:paraId="16AF817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29</w:t>
            </w:r>
          </w:p>
        </w:tc>
      </w:tr>
      <w:tr w:rsidR="00256105" w:rsidRPr="003659D2" w14:paraId="4F8A1C09" w14:textId="77777777" w:rsidTr="00526E1F">
        <w:trPr>
          <w:trHeight w:val="288"/>
        </w:trPr>
        <w:tc>
          <w:tcPr>
            <w:tcW w:w="2114" w:type="dxa"/>
            <w:tcBorders>
              <w:top w:val="nil"/>
              <w:left w:val="single" w:sz="4" w:space="0" w:color="auto"/>
              <w:bottom w:val="single" w:sz="4" w:space="0" w:color="auto"/>
              <w:right w:val="single" w:sz="4" w:space="0" w:color="auto"/>
            </w:tcBorders>
            <w:shd w:val="clear" w:color="auto" w:fill="auto"/>
            <w:noWrap/>
            <w:vAlign w:val="bottom"/>
            <w:hideMark/>
          </w:tcPr>
          <w:p w14:paraId="4532C46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Razem obszar</w:t>
            </w:r>
          </w:p>
        </w:tc>
        <w:tc>
          <w:tcPr>
            <w:tcW w:w="798" w:type="dxa"/>
            <w:tcBorders>
              <w:top w:val="nil"/>
              <w:left w:val="nil"/>
              <w:bottom w:val="single" w:sz="4" w:space="0" w:color="auto"/>
              <w:right w:val="single" w:sz="4" w:space="0" w:color="auto"/>
            </w:tcBorders>
            <w:shd w:val="clear" w:color="auto" w:fill="auto"/>
            <w:noWrap/>
            <w:vAlign w:val="bottom"/>
            <w:hideMark/>
          </w:tcPr>
          <w:p w14:paraId="47A4A9E2"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60</w:t>
            </w:r>
          </w:p>
        </w:tc>
        <w:tc>
          <w:tcPr>
            <w:tcW w:w="797" w:type="dxa"/>
            <w:tcBorders>
              <w:top w:val="nil"/>
              <w:left w:val="nil"/>
              <w:bottom w:val="single" w:sz="4" w:space="0" w:color="auto"/>
              <w:right w:val="single" w:sz="4" w:space="0" w:color="auto"/>
            </w:tcBorders>
            <w:shd w:val="clear" w:color="auto" w:fill="auto"/>
            <w:noWrap/>
            <w:vAlign w:val="bottom"/>
            <w:hideMark/>
          </w:tcPr>
          <w:p w14:paraId="13162B7B"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72</w:t>
            </w:r>
          </w:p>
        </w:tc>
        <w:tc>
          <w:tcPr>
            <w:tcW w:w="797" w:type="dxa"/>
            <w:tcBorders>
              <w:top w:val="nil"/>
              <w:left w:val="nil"/>
              <w:bottom w:val="single" w:sz="4" w:space="0" w:color="auto"/>
              <w:right w:val="single" w:sz="4" w:space="0" w:color="auto"/>
            </w:tcBorders>
            <w:shd w:val="clear" w:color="auto" w:fill="auto"/>
            <w:noWrap/>
            <w:vAlign w:val="bottom"/>
            <w:hideMark/>
          </w:tcPr>
          <w:p w14:paraId="548EC222"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79</w:t>
            </w:r>
          </w:p>
        </w:tc>
        <w:tc>
          <w:tcPr>
            <w:tcW w:w="797" w:type="dxa"/>
            <w:tcBorders>
              <w:top w:val="nil"/>
              <w:left w:val="nil"/>
              <w:bottom w:val="single" w:sz="4" w:space="0" w:color="auto"/>
              <w:right w:val="single" w:sz="4" w:space="0" w:color="auto"/>
            </w:tcBorders>
            <w:shd w:val="clear" w:color="auto" w:fill="auto"/>
            <w:noWrap/>
            <w:vAlign w:val="bottom"/>
            <w:hideMark/>
          </w:tcPr>
          <w:p w14:paraId="03BA71E4"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67</w:t>
            </w:r>
          </w:p>
        </w:tc>
        <w:tc>
          <w:tcPr>
            <w:tcW w:w="797" w:type="dxa"/>
            <w:tcBorders>
              <w:top w:val="nil"/>
              <w:left w:val="nil"/>
              <w:bottom w:val="single" w:sz="4" w:space="0" w:color="auto"/>
              <w:right w:val="single" w:sz="4" w:space="0" w:color="auto"/>
            </w:tcBorders>
            <w:shd w:val="clear" w:color="auto" w:fill="auto"/>
            <w:noWrap/>
            <w:vAlign w:val="bottom"/>
            <w:hideMark/>
          </w:tcPr>
          <w:p w14:paraId="22AFDBA5"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50</w:t>
            </w:r>
          </w:p>
        </w:tc>
      </w:tr>
    </w:tbl>
    <w:p w14:paraId="00626FF9" w14:textId="77777777"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color w:val="000000"/>
          <w:kern w:val="0"/>
          <w14:ligatures w14:val="none"/>
        </w:rPr>
        <w:t>Źródło: opracowanie własne na podstawie oceny zasobów pomocy społecznej</w:t>
      </w:r>
    </w:p>
    <w:p w14:paraId="4C8D8328" w14:textId="23EC0DC9" w:rsidR="00256105" w:rsidRPr="003659D2" w:rsidRDefault="00256105" w:rsidP="002C0045">
      <w:pPr>
        <w:autoSpaceDE w:val="0"/>
        <w:autoSpaceDN w:val="0"/>
        <w:adjustRightInd w:val="0"/>
        <w:spacing w:after="0" w:line="276" w:lineRule="auto"/>
        <w:jc w:val="both"/>
        <w:rPr>
          <w:rFonts w:eastAsia="Calibri" w:cstheme="minorHAnsi"/>
          <w:color w:val="000000"/>
          <w:kern w:val="0"/>
          <w14:ligatures w14:val="none"/>
        </w:rPr>
      </w:pPr>
      <w:r w:rsidRPr="0084090B">
        <w:rPr>
          <w:rFonts w:eastAsia="Calibri" w:cstheme="minorHAnsi"/>
          <w:kern w:val="0"/>
          <w14:ligatures w14:val="none"/>
        </w:rPr>
        <w:t xml:space="preserve">Na obszarze LGD maleje liczba osób korzystających z usług opiekuńczych. W roku 2016 liczba ta wynosiła 60 osób zaś w roku 2020 już 50 osób co stanowi spadek o 10. Wedle </w:t>
      </w:r>
      <w:r w:rsidRPr="003659D2">
        <w:rPr>
          <w:rFonts w:eastAsia="Calibri" w:cstheme="minorHAnsi"/>
          <w:color w:val="000000"/>
          <w:kern w:val="0"/>
          <w14:ligatures w14:val="none"/>
        </w:rPr>
        <w:t xml:space="preserve">sprawozdania z działalności Powiatowego Centrum Pomocy Rodzinie oraz organizatora rodzinnej pieczy zastępczej w Wejherowie za rok 2020 bardzo potrzebnym działaniem jest aktywność społeczna oraz organizowanie działań grupowych w parze z poprawą stanu zdrowia w ramach rehabilitacji leczniczej dla osób niepełnosprawnych i ich opiekunów. W roku 2020 w Powiatowym Centrum Rodzinie w Wejherowie złożonych zostało 888 wniosków o udzielenie dofinansowania do turnusów rehabilitacyjnych z czego 229 osób wymagało udziału opiekuna. Dofinansowania udzielono 255 osobom niepełnosprawnym oraz 104 opiekunom z  czego 50 opiekunów wspierało dorosłych a 54 dzieci i młodzież. </w:t>
      </w:r>
      <w:r w:rsidRPr="003659D2">
        <w:rPr>
          <w:rFonts w:eastAsia="Calibri" w:cstheme="minorHAnsi"/>
          <w:color w:val="000000"/>
          <w:kern w:val="0"/>
          <w:vertAlign w:val="superscript"/>
          <w14:ligatures w14:val="none"/>
        </w:rPr>
        <w:footnoteReference w:id="5"/>
      </w:r>
    </w:p>
    <w:p w14:paraId="38C7011F" w14:textId="77777777"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p>
    <w:p w14:paraId="4582C57A" w14:textId="4656A6DB"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color w:val="000000"/>
          <w:kern w:val="0"/>
          <w14:ligatures w14:val="none"/>
        </w:rPr>
        <w:t>Tabela</w:t>
      </w:r>
      <w:r w:rsidR="002C0045">
        <w:rPr>
          <w:rFonts w:eastAsia="Calibri" w:cstheme="minorHAnsi"/>
          <w:color w:val="000000"/>
          <w:kern w:val="0"/>
          <w14:ligatures w14:val="none"/>
        </w:rPr>
        <w:t xml:space="preserve"> 19.</w:t>
      </w:r>
      <w:r w:rsidRPr="003659D2">
        <w:rPr>
          <w:rFonts w:eastAsia="Calibri" w:cstheme="minorHAnsi"/>
          <w:color w:val="000000"/>
          <w:kern w:val="0"/>
          <w14:ligatures w14:val="none"/>
        </w:rPr>
        <w:t xml:space="preserve"> Organizacje pozarządowe działające na obszarze LGD na rzecz osób niepełnosprawnych  24.03.2023 r.</w:t>
      </w:r>
    </w:p>
    <w:p w14:paraId="44DEA12D" w14:textId="77777777"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noProof/>
          <w:color w:val="000000"/>
          <w:kern w:val="0"/>
          <w:lang w:eastAsia="pl-PL"/>
          <w14:ligatures w14:val="none"/>
        </w:rPr>
        <w:lastRenderedPageBreak/>
        <w:drawing>
          <wp:inline distT="0" distB="0" distL="0" distR="0" wp14:anchorId="3E156B47" wp14:editId="56C14960">
            <wp:extent cx="5760720" cy="4534535"/>
            <wp:effectExtent l="0" t="0" r="0" b="0"/>
            <wp:docPr id="209661680" name="Obraz 20966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534535"/>
                    </a:xfrm>
                    <a:prstGeom prst="rect">
                      <a:avLst/>
                    </a:prstGeom>
                    <a:noFill/>
                    <a:ln>
                      <a:noFill/>
                    </a:ln>
                  </pic:spPr>
                </pic:pic>
              </a:graphicData>
            </a:graphic>
          </wp:inline>
        </w:drawing>
      </w:r>
    </w:p>
    <w:p w14:paraId="2BDA1C9B" w14:textId="14A036A5"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r w:rsidRPr="003659D2">
        <w:rPr>
          <w:rFonts w:eastAsia="Calibri" w:cstheme="minorHAnsi"/>
          <w:color w:val="000000"/>
          <w:kern w:val="0"/>
          <w14:ligatures w14:val="none"/>
        </w:rPr>
        <w:t xml:space="preserve">Źródło: </w:t>
      </w:r>
      <w:r w:rsidR="002C0045">
        <w:rPr>
          <w:rFonts w:eastAsia="Calibri" w:cstheme="minorHAnsi"/>
          <w:color w:val="000000"/>
          <w:kern w:val="0"/>
          <w14:ligatures w14:val="none"/>
        </w:rPr>
        <w:t xml:space="preserve">opracowanie własne na podstawie danych z </w:t>
      </w:r>
      <w:r w:rsidRPr="003659D2">
        <w:rPr>
          <w:rFonts w:eastAsia="Calibri" w:cstheme="minorHAnsi"/>
          <w:color w:val="000000"/>
          <w:kern w:val="0"/>
          <w14:ligatures w14:val="none"/>
        </w:rPr>
        <w:t>Powiatow</w:t>
      </w:r>
      <w:r w:rsidR="002C0045">
        <w:rPr>
          <w:rFonts w:eastAsia="Calibri" w:cstheme="minorHAnsi"/>
          <w:color w:val="000000"/>
          <w:kern w:val="0"/>
          <w14:ligatures w14:val="none"/>
        </w:rPr>
        <w:t>ego</w:t>
      </w:r>
      <w:r w:rsidRPr="003659D2">
        <w:rPr>
          <w:rFonts w:eastAsia="Calibri" w:cstheme="minorHAnsi"/>
          <w:color w:val="000000"/>
          <w:kern w:val="0"/>
          <w14:ligatures w14:val="none"/>
        </w:rPr>
        <w:t xml:space="preserve"> Program na rzecz osób niepełnosprawnych na lata 2022-2032</w:t>
      </w:r>
    </w:p>
    <w:p w14:paraId="6988374E" w14:textId="77777777" w:rsidR="00256105" w:rsidRPr="003659D2" w:rsidRDefault="00256105" w:rsidP="004523C8">
      <w:pPr>
        <w:autoSpaceDE w:val="0"/>
        <w:autoSpaceDN w:val="0"/>
        <w:adjustRightInd w:val="0"/>
        <w:spacing w:after="0" w:line="276" w:lineRule="auto"/>
        <w:rPr>
          <w:rFonts w:eastAsia="Calibri" w:cstheme="minorHAnsi"/>
          <w:color w:val="000000"/>
          <w:kern w:val="0"/>
          <w14:ligatures w14:val="none"/>
        </w:rPr>
      </w:pPr>
    </w:p>
    <w:p w14:paraId="29BE92BD" w14:textId="77777777" w:rsidR="00256105" w:rsidRPr="003659D2" w:rsidRDefault="00256105" w:rsidP="003100AE">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t xml:space="preserve">Na terenie LGD „Kaszubska Droga” wedle danych wskazanych w dokumencie: Powiatowy program na rzecz osób niepełnosprawnych na lata 2022-2032 funkcjonuje 5 organizacji non-profit, działających na rzecz osób niepełnosprawnych. </w:t>
      </w:r>
      <w:r w:rsidRPr="003659D2">
        <w:rPr>
          <w:rFonts w:eastAsia="Calibri" w:cstheme="minorHAnsi"/>
          <w:color w:val="000000"/>
          <w:kern w:val="0"/>
          <w:vertAlign w:val="superscript"/>
          <w14:ligatures w14:val="none"/>
        </w:rPr>
        <w:footnoteReference w:id="6"/>
      </w:r>
      <w:r w:rsidRPr="003659D2">
        <w:rPr>
          <w:rFonts w:eastAsia="Calibri" w:cstheme="minorHAnsi"/>
          <w:color w:val="000000"/>
          <w:kern w:val="0"/>
          <w14:ligatures w14:val="none"/>
        </w:rPr>
        <w:t xml:space="preserve">Organizacje te zrzeszają w swych strukturach osoby niepełnosprawne jak i osoby zdrowe. W wymienionych wyżej organizacjach liczba członków wynosi 288 wśród których 235 osób to osoby niepełnosprawne co stanowi 81,60 % wszystkich członków. </w:t>
      </w:r>
    </w:p>
    <w:p w14:paraId="0F10299D" w14:textId="77777777" w:rsidR="00256105" w:rsidRPr="003659D2" w:rsidRDefault="00256105" w:rsidP="003100AE">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t>Bardzo ciekawym zjawiskiem występującym w ostatnich latach jest wzrost aktywności osób niepełnosprawnych w poszukiwaniu pracy. Bezrobotni niepełnosprawni zarejestrowani  w Powiatowym Urzędzie Pracy w Wejherowie to wciąż nieliczna grupa ale na przestrzeni lat 2016 do końca roku 2020 ich udział procentowy do ogółu zarejestrowanych osób bezrobotnych wzrósł od wysokości 7,89 % do 8,2 %.</w:t>
      </w:r>
      <w:r w:rsidRPr="003659D2">
        <w:rPr>
          <w:rFonts w:eastAsia="Calibri" w:cstheme="minorHAnsi"/>
          <w:color w:val="000000"/>
          <w:kern w:val="0"/>
          <w:vertAlign w:val="superscript"/>
          <w14:ligatures w14:val="none"/>
        </w:rPr>
        <w:footnoteReference w:id="7"/>
      </w:r>
      <w:r w:rsidRPr="003659D2">
        <w:rPr>
          <w:rFonts w:eastAsia="Calibri" w:cstheme="minorHAnsi"/>
          <w:color w:val="000000"/>
          <w:kern w:val="0"/>
          <w14:ligatures w14:val="none"/>
        </w:rPr>
        <w:t xml:space="preserve"> </w:t>
      </w:r>
    </w:p>
    <w:p w14:paraId="7A19346A" w14:textId="2C09153E" w:rsidR="00256105" w:rsidRPr="003659D2" w:rsidRDefault="00256105" w:rsidP="003100AE">
      <w:pPr>
        <w:autoSpaceDE w:val="0"/>
        <w:autoSpaceDN w:val="0"/>
        <w:adjustRightInd w:val="0"/>
        <w:spacing w:after="0" w:line="276" w:lineRule="auto"/>
        <w:jc w:val="both"/>
        <w:rPr>
          <w:rFonts w:eastAsia="Calibri" w:cstheme="minorHAnsi"/>
          <w:color w:val="000000"/>
          <w:kern w:val="0"/>
          <w14:ligatures w14:val="none"/>
        </w:rPr>
      </w:pPr>
      <w:r w:rsidRPr="003659D2">
        <w:rPr>
          <w:rFonts w:eastAsia="Calibri" w:cstheme="minorHAnsi"/>
          <w:color w:val="000000"/>
          <w:kern w:val="0"/>
          <w14:ligatures w14:val="none"/>
        </w:rPr>
        <w:t xml:space="preserve">Niestety z informacji zamieszczonych w Statystycznym Vademecum Samorządowca dla województwa pomorskiego wciąż spada dostępna ilość ofert dla osób niepełnosprawnych. W roku 2017 było ich 226, rok później 153, w roku 2019 94 a dla roku 2020 102. </w:t>
      </w:r>
      <w:r w:rsidRPr="003659D2">
        <w:rPr>
          <w:rFonts w:eastAsia="Calibri" w:cstheme="minorHAnsi"/>
          <w:color w:val="000000"/>
          <w:kern w:val="0"/>
          <w:vertAlign w:val="superscript"/>
          <w14:ligatures w14:val="none"/>
        </w:rPr>
        <w:footnoteReference w:id="8"/>
      </w:r>
    </w:p>
    <w:p w14:paraId="33FCB22E" w14:textId="77777777" w:rsidR="00256105" w:rsidRDefault="00256105" w:rsidP="004523C8">
      <w:pPr>
        <w:autoSpaceDE w:val="0"/>
        <w:autoSpaceDN w:val="0"/>
        <w:adjustRightInd w:val="0"/>
        <w:spacing w:after="0" w:line="276" w:lineRule="auto"/>
        <w:rPr>
          <w:rFonts w:eastAsia="Calibri" w:cstheme="minorHAnsi"/>
          <w:color w:val="000000"/>
          <w:kern w:val="0"/>
          <w14:ligatures w14:val="none"/>
        </w:rPr>
      </w:pPr>
    </w:p>
    <w:p w14:paraId="009D38E7" w14:textId="5DB86619" w:rsidR="002F2138" w:rsidRPr="003659D2" w:rsidRDefault="002F2138" w:rsidP="004523C8">
      <w:pPr>
        <w:autoSpaceDE w:val="0"/>
        <w:autoSpaceDN w:val="0"/>
        <w:adjustRightInd w:val="0"/>
        <w:spacing w:after="0" w:line="276" w:lineRule="auto"/>
        <w:rPr>
          <w:rFonts w:eastAsia="Calibri" w:cstheme="minorHAnsi"/>
          <w:color w:val="000000"/>
          <w:kern w:val="0"/>
          <w14:ligatures w14:val="none"/>
        </w:rPr>
      </w:pPr>
    </w:p>
    <w:p w14:paraId="004C694E" w14:textId="77777777" w:rsidR="00256105" w:rsidRPr="003659D2" w:rsidRDefault="00256105" w:rsidP="004523C8">
      <w:pPr>
        <w:pStyle w:val="Akapitzlist"/>
        <w:numPr>
          <w:ilvl w:val="0"/>
          <w:numId w:val="1"/>
        </w:numPr>
        <w:spacing w:after="0" w:line="276" w:lineRule="auto"/>
        <w:rPr>
          <w:rFonts w:eastAsia="Times New Roman" w:cstheme="minorHAnsi"/>
          <w:b/>
          <w:kern w:val="0"/>
          <w:lang w:eastAsia="pl-PL"/>
          <w14:ligatures w14:val="none"/>
        </w:rPr>
      </w:pPr>
      <w:r w:rsidRPr="003659D2">
        <w:rPr>
          <w:rFonts w:eastAsia="Times New Roman" w:cstheme="minorHAnsi"/>
          <w:b/>
          <w:kern w:val="0"/>
          <w:lang w:eastAsia="pl-PL"/>
          <w14:ligatures w14:val="none"/>
        </w:rPr>
        <w:lastRenderedPageBreak/>
        <w:t>Zasoby przyrodnicze</w:t>
      </w:r>
    </w:p>
    <w:p w14:paraId="0E70799B" w14:textId="77777777" w:rsidR="00256105" w:rsidRPr="003659D2" w:rsidRDefault="00256105" w:rsidP="004523C8">
      <w:pPr>
        <w:spacing w:after="0" w:line="276" w:lineRule="auto"/>
        <w:jc w:val="both"/>
        <w:rPr>
          <w:rFonts w:eastAsia="Times New Roman" w:cstheme="minorHAnsi"/>
          <w:b/>
          <w:kern w:val="0"/>
          <w:lang w:eastAsia="pl-PL"/>
          <w14:ligatures w14:val="none"/>
        </w:rPr>
      </w:pPr>
      <w:r w:rsidRPr="003659D2">
        <w:rPr>
          <w:rFonts w:eastAsia="Times New Roman" w:cstheme="minorHAnsi"/>
          <w:b/>
          <w:kern w:val="0"/>
          <w:lang w:eastAsia="pl-PL"/>
          <w14:ligatures w14:val="none"/>
        </w:rPr>
        <w:t>Krainy geograficzne i ukształtowanie terenu</w:t>
      </w:r>
    </w:p>
    <w:p w14:paraId="0BF5DF7E"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Obszar LGD leży na pograniczu trzech jednostek fizyczno-geograficznych (</w:t>
      </w:r>
      <w:proofErr w:type="spellStart"/>
      <w:r w:rsidRPr="003659D2">
        <w:rPr>
          <w:rFonts w:eastAsia="Times New Roman" w:cstheme="minorHAnsi"/>
          <w:kern w:val="0"/>
          <w:lang w:eastAsia="pl-PL"/>
          <w14:ligatures w14:val="none"/>
        </w:rPr>
        <w:t>mezoregionów</w:t>
      </w:r>
      <w:proofErr w:type="spellEnd"/>
      <w:r w:rsidRPr="003659D2">
        <w:rPr>
          <w:rFonts w:eastAsia="Times New Roman" w:cstheme="minorHAnsi"/>
          <w:kern w:val="0"/>
          <w:lang w:eastAsia="pl-PL"/>
          <w14:ligatures w14:val="none"/>
        </w:rPr>
        <w:t>):</w:t>
      </w:r>
    </w:p>
    <w:p w14:paraId="728B9EBF"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 Pojezierza Kaszubskiego (części makroregionu </w:t>
      </w:r>
      <w:r w:rsidRPr="003659D2">
        <w:rPr>
          <w:rFonts w:cstheme="minorHAnsi"/>
          <w:kern w:val="0"/>
          <w14:ligatures w14:val="none"/>
        </w:rPr>
        <w:t xml:space="preserve">Pojezierza </w:t>
      </w:r>
      <w:proofErr w:type="spellStart"/>
      <w:r w:rsidRPr="003659D2">
        <w:rPr>
          <w:rFonts w:cstheme="minorHAnsi"/>
          <w:kern w:val="0"/>
          <w14:ligatures w14:val="none"/>
        </w:rPr>
        <w:t>Wschodniopomorskiego</w:t>
      </w:r>
      <w:proofErr w:type="spellEnd"/>
      <w:r w:rsidRPr="003659D2">
        <w:rPr>
          <w:rFonts w:cstheme="minorHAnsi"/>
          <w:kern w:val="0"/>
          <w14:ligatures w14:val="none"/>
        </w:rPr>
        <w:t>)</w:t>
      </w:r>
    </w:p>
    <w:p w14:paraId="7155FDB3"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Wysoczyzny Żarnowieckiej (części makroregionu</w:t>
      </w:r>
      <w:r w:rsidRPr="003659D2">
        <w:rPr>
          <w:rFonts w:cstheme="minorHAnsi"/>
          <w:kern w:val="0"/>
          <w14:ligatures w14:val="none"/>
        </w:rPr>
        <w:t xml:space="preserve"> Pobrzeża Koszalińskiego</w:t>
      </w:r>
      <w:r w:rsidRPr="003659D2">
        <w:rPr>
          <w:rFonts w:eastAsia="Times New Roman" w:cstheme="minorHAnsi"/>
          <w:kern w:val="0"/>
          <w:lang w:eastAsia="pl-PL"/>
          <w14:ligatures w14:val="none"/>
        </w:rPr>
        <w:t>)</w:t>
      </w:r>
    </w:p>
    <w:p w14:paraId="0AF2B93C"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Pradoliny Łeby –Redy (fragmentu makroregionu</w:t>
      </w:r>
      <w:r w:rsidRPr="003659D2">
        <w:rPr>
          <w:rFonts w:cstheme="minorHAnsi"/>
          <w:kern w:val="0"/>
          <w14:ligatures w14:val="none"/>
        </w:rPr>
        <w:t xml:space="preserve"> Pobrzeża Koszalińskiego) – jest to teren rozdzielającym oba powyższe obszary. Granica między Pradoliną Redy-Łeby, a pozostałymi obszarami jest bardzo czytelna, gdyż biegnie granicą pradoliny tych rzek.</w:t>
      </w:r>
    </w:p>
    <w:p w14:paraId="471FA96C" w14:textId="615D1262" w:rsidR="00256105" w:rsidRPr="002C0045" w:rsidRDefault="00256105" w:rsidP="002C0045">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Takie położenie obszaru znajduje swoje odzwierciedlenie w bardzo urozmaiconej rzeźbie terenu. Efektem tego jest duże zróżnicowanie wysokości pomiędzy poszczególnymi miejscami. Najniższy punkt usadowiony jest w rejonie Pradoliny Redy – Łeby i wynosi 22 m n.p.m. Najwyższe wzniesienie liczące 238 m </w:t>
      </w:r>
      <w:proofErr w:type="spellStart"/>
      <w:r w:rsidRPr="003659D2">
        <w:rPr>
          <w:rFonts w:eastAsia="Times New Roman" w:cstheme="minorHAnsi"/>
          <w:kern w:val="0"/>
          <w:lang w:eastAsia="pl-PL"/>
          <w14:ligatures w14:val="none"/>
        </w:rPr>
        <w:t>n.p.m</w:t>
      </w:r>
      <w:proofErr w:type="spellEnd"/>
      <w:r w:rsidRPr="003659D2">
        <w:rPr>
          <w:rFonts w:eastAsia="Times New Roman" w:cstheme="minorHAnsi"/>
          <w:kern w:val="0"/>
          <w:lang w:eastAsia="pl-PL"/>
          <w14:ligatures w14:val="none"/>
        </w:rPr>
        <w:t xml:space="preserve"> znajduje się w rejonie Leśna. Różnica pomiędzy najniższą i najwyższą wysokością obszaru LGD wynosi 216 m. </w:t>
      </w:r>
    </w:p>
    <w:p w14:paraId="61B629E5" w14:textId="165C8122" w:rsidR="00256105" w:rsidRPr="003659D2" w:rsidRDefault="00256105" w:rsidP="004523C8">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 xml:space="preserve">Na terenie obszaru LGD występują </w:t>
      </w:r>
      <w:r w:rsidR="003100AE" w:rsidRPr="003659D2">
        <w:rPr>
          <w:rFonts w:eastAsia="Times New Roman" w:cstheme="minorHAnsi"/>
          <w:bCs/>
          <w:kern w:val="0"/>
          <w:lang w:eastAsia="pl-PL"/>
          <w14:ligatures w14:val="none"/>
        </w:rPr>
        <w:t>niemal</w:t>
      </w:r>
      <w:r w:rsidRPr="003659D2">
        <w:rPr>
          <w:rFonts w:eastAsia="Times New Roman" w:cstheme="minorHAnsi"/>
          <w:bCs/>
          <w:kern w:val="0"/>
          <w:lang w:eastAsia="pl-PL"/>
          <w14:ligatures w14:val="none"/>
        </w:rPr>
        <w:t xml:space="preserve"> wszystkie formy ochrony przyrody </w:t>
      </w:r>
      <w:r w:rsidR="003100AE" w:rsidRPr="003659D2">
        <w:rPr>
          <w:rFonts w:eastAsia="Times New Roman" w:cstheme="minorHAnsi"/>
          <w:bCs/>
          <w:kern w:val="0"/>
          <w:lang w:eastAsia="pl-PL"/>
          <w14:ligatures w14:val="none"/>
        </w:rPr>
        <w:t>o</w:t>
      </w:r>
      <w:r w:rsidRPr="003659D2">
        <w:rPr>
          <w:rFonts w:eastAsia="Times New Roman" w:cstheme="minorHAnsi"/>
          <w:bCs/>
          <w:kern w:val="0"/>
          <w:lang w:eastAsia="pl-PL"/>
          <w14:ligatures w14:val="none"/>
        </w:rPr>
        <w:t xml:space="preserve">prócz parku narodowego. </w:t>
      </w:r>
    </w:p>
    <w:p w14:paraId="247229E2" w14:textId="0FC2695E" w:rsidR="00256105" w:rsidRPr="003659D2" w:rsidRDefault="00256105" w:rsidP="004523C8">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Tabela</w:t>
      </w:r>
      <w:r w:rsidR="002C0045">
        <w:rPr>
          <w:rFonts w:eastAsia="Times New Roman" w:cstheme="minorHAnsi"/>
          <w:bCs/>
          <w:kern w:val="0"/>
          <w:lang w:eastAsia="pl-PL"/>
          <w14:ligatures w14:val="none"/>
        </w:rPr>
        <w:t xml:space="preserve"> 20.</w:t>
      </w:r>
      <w:r w:rsidRPr="003659D2">
        <w:rPr>
          <w:rFonts w:eastAsia="Times New Roman" w:cstheme="minorHAnsi"/>
          <w:bCs/>
          <w:kern w:val="0"/>
          <w:lang w:eastAsia="pl-PL"/>
          <w14:ligatures w14:val="none"/>
        </w:rPr>
        <w:t xml:space="preserve"> Obszary prawnie chronione – wskaźniki dla roku 2020</w:t>
      </w:r>
    </w:p>
    <w:tbl>
      <w:tblPr>
        <w:tblW w:w="9721" w:type="dxa"/>
        <w:tblInd w:w="55" w:type="dxa"/>
        <w:tblCellMar>
          <w:left w:w="70" w:type="dxa"/>
          <w:right w:w="70" w:type="dxa"/>
        </w:tblCellMar>
        <w:tblLook w:val="04A0" w:firstRow="1" w:lastRow="0" w:firstColumn="1" w:lastColumn="0" w:noHBand="0" w:noVBand="1"/>
      </w:tblPr>
      <w:tblGrid>
        <w:gridCol w:w="2142"/>
        <w:gridCol w:w="1626"/>
        <w:gridCol w:w="1701"/>
        <w:gridCol w:w="1984"/>
        <w:gridCol w:w="2268"/>
      </w:tblGrid>
      <w:tr w:rsidR="00256105" w:rsidRPr="003659D2" w14:paraId="6415BF6F" w14:textId="77777777" w:rsidTr="006F01ED">
        <w:trPr>
          <w:trHeight w:val="300"/>
        </w:trPr>
        <w:tc>
          <w:tcPr>
            <w:tcW w:w="9721"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ABD87F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Obszary prawnie chronione wskaźniki rok 2020</w:t>
            </w:r>
          </w:p>
        </w:tc>
      </w:tr>
      <w:tr w:rsidR="00256105" w:rsidRPr="003659D2" w14:paraId="658DB3BF" w14:textId="77777777" w:rsidTr="006F01ED">
        <w:trPr>
          <w:trHeight w:val="1800"/>
        </w:trPr>
        <w:tc>
          <w:tcPr>
            <w:tcW w:w="21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5DE1B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1626" w:type="dxa"/>
            <w:tcBorders>
              <w:top w:val="nil"/>
              <w:left w:val="nil"/>
              <w:bottom w:val="single" w:sz="4" w:space="0" w:color="auto"/>
              <w:right w:val="single" w:sz="4" w:space="0" w:color="auto"/>
            </w:tcBorders>
            <w:shd w:val="clear" w:color="auto" w:fill="auto"/>
            <w:vAlign w:val="center"/>
            <w:hideMark/>
          </w:tcPr>
          <w:p w14:paraId="79A8DB8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Udział obszarów prawnie chronionych w powierzchni ogółem</w:t>
            </w:r>
          </w:p>
        </w:tc>
        <w:tc>
          <w:tcPr>
            <w:tcW w:w="1701" w:type="dxa"/>
            <w:tcBorders>
              <w:top w:val="nil"/>
              <w:left w:val="nil"/>
              <w:bottom w:val="single" w:sz="4" w:space="0" w:color="auto"/>
              <w:right w:val="single" w:sz="4" w:space="0" w:color="auto"/>
            </w:tcBorders>
            <w:shd w:val="clear" w:color="auto" w:fill="auto"/>
            <w:vAlign w:val="center"/>
            <w:hideMark/>
          </w:tcPr>
          <w:p w14:paraId="5DFAD72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powierzchnia obszarów prawnie chronionych na 1 mieszkańca</w:t>
            </w:r>
          </w:p>
        </w:tc>
        <w:tc>
          <w:tcPr>
            <w:tcW w:w="1984" w:type="dxa"/>
            <w:tcBorders>
              <w:top w:val="nil"/>
              <w:left w:val="nil"/>
              <w:bottom w:val="single" w:sz="4" w:space="0" w:color="auto"/>
              <w:right w:val="single" w:sz="4" w:space="0" w:color="auto"/>
            </w:tcBorders>
            <w:shd w:val="clear" w:color="auto" w:fill="auto"/>
            <w:vAlign w:val="bottom"/>
            <w:hideMark/>
          </w:tcPr>
          <w:p w14:paraId="7B1C0E6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powierzchnia obszarów prawnie chronionych powołanych przez gminę na 1 mieszkańca</w:t>
            </w:r>
          </w:p>
        </w:tc>
        <w:tc>
          <w:tcPr>
            <w:tcW w:w="2268" w:type="dxa"/>
            <w:tcBorders>
              <w:top w:val="nil"/>
              <w:left w:val="nil"/>
              <w:bottom w:val="single" w:sz="4" w:space="0" w:color="auto"/>
              <w:right w:val="single" w:sz="4" w:space="0" w:color="auto"/>
            </w:tcBorders>
            <w:shd w:val="clear" w:color="auto" w:fill="auto"/>
            <w:vAlign w:val="bottom"/>
            <w:hideMark/>
          </w:tcPr>
          <w:p w14:paraId="7E60E06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udział powierzchni obszarów prawnie chronionych powołanych przez gminę w powierzchni ogółem</w:t>
            </w:r>
          </w:p>
        </w:tc>
      </w:tr>
      <w:tr w:rsidR="00256105" w:rsidRPr="003659D2" w14:paraId="4F378839" w14:textId="77777777" w:rsidTr="006F01ED">
        <w:trPr>
          <w:trHeight w:val="300"/>
        </w:trPr>
        <w:tc>
          <w:tcPr>
            <w:tcW w:w="2142" w:type="dxa"/>
            <w:vMerge/>
            <w:tcBorders>
              <w:top w:val="nil"/>
              <w:left w:val="single" w:sz="4" w:space="0" w:color="auto"/>
              <w:bottom w:val="single" w:sz="4" w:space="0" w:color="000000"/>
              <w:right w:val="single" w:sz="4" w:space="0" w:color="auto"/>
            </w:tcBorders>
            <w:vAlign w:val="center"/>
            <w:hideMark/>
          </w:tcPr>
          <w:p w14:paraId="0835889F"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1626" w:type="dxa"/>
            <w:tcBorders>
              <w:top w:val="nil"/>
              <w:left w:val="nil"/>
              <w:bottom w:val="single" w:sz="4" w:space="0" w:color="auto"/>
              <w:right w:val="single" w:sz="4" w:space="0" w:color="auto"/>
            </w:tcBorders>
            <w:shd w:val="clear" w:color="auto" w:fill="auto"/>
            <w:vAlign w:val="center"/>
            <w:hideMark/>
          </w:tcPr>
          <w:p w14:paraId="08C6F44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1701" w:type="dxa"/>
            <w:tcBorders>
              <w:top w:val="nil"/>
              <w:left w:val="nil"/>
              <w:bottom w:val="single" w:sz="4" w:space="0" w:color="auto"/>
              <w:right w:val="single" w:sz="4" w:space="0" w:color="auto"/>
            </w:tcBorders>
            <w:shd w:val="clear" w:color="auto" w:fill="auto"/>
            <w:vAlign w:val="center"/>
            <w:hideMark/>
          </w:tcPr>
          <w:p w14:paraId="5395602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m2</w:t>
            </w:r>
          </w:p>
        </w:tc>
        <w:tc>
          <w:tcPr>
            <w:tcW w:w="1984" w:type="dxa"/>
            <w:tcBorders>
              <w:top w:val="nil"/>
              <w:left w:val="nil"/>
              <w:bottom w:val="single" w:sz="4" w:space="0" w:color="auto"/>
              <w:right w:val="single" w:sz="4" w:space="0" w:color="auto"/>
            </w:tcBorders>
            <w:shd w:val="clear" w:color="auto" w:fill="auto"/>
            <w:noWrap/>
            <w:vAlign w:val="center"/>
            <w:hideMark/>
          </w:tcPr>
          <w:p w14:paraId="2497237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m2</w:t>
            </w:r>
          </w:p>
        </w:tc>
        <w:tc>
          <w:tcPr>
            <w:tcW w:w="2268" w:type="dxa"/>
            <w:tcBorders>
              <w:top w:val="nil"/>
              <w:left w:val="nil"/>
              <w:bottom w:val="single" w:sz="4" w:space="0" w:color="auto"/>
              <w:right w:val="single" w:sz="4" w:space="0" w:color="auto"/>
            </w:tcBorders>
            <w:shd w:val="clear" w:color="auto" w:fill="auto"/>
            <w:noWrap/>
            <w:vAlign w:val="center"/>
            <w:hideMark/>
          </w:tcPr>
          <w:p w14:paraId="55378D6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r>
      <w:tr w:rsidR="00256105" w:rsidRPr="003659D2" w14:paraId="0ABB56F6"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69FCFA3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woj. pomorskie</w:t>
            </w:r>
          </w:p>
        </w:tc>
        <w:tc>
          <w:tcPr>
            <w:tcW w:w="1626" w:type="dxa"/>
            <w:tcBorders>
              <w:top w:val="nil"/>
              <w:left w:val="nil"/>
              <w:bottom w:val="single" w:sz="4" w:space="0" w:color="auto"/>
              <w:right w:val="single" w:sz="4" w:space="0" w:color="auto"/>
            </w:tcBorders>
            <w:shd w:val="clear" w:color="auto" w:fill="auto"/>
            <w:vAlign w:val="center"/>
            <w:hideMark/>
          </w:tcPr>
          <w:p w14:paraId="29178CF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32,9</w:t>
            </w:r>
          </w:p>
        </w:tc>
        <w:tc>
          <w:tcPr>
            <w:tcW w:w="1701" w:type="dxa"/>
            <w:tcBorders>
              <w:top w:val="nil"/>
              <w:left w:val="nil"/>
              <w:bottom w:val="single" w:sz="4" w:space="0" w:color="auto"/>
              <w:right w:val="single" w:sz="4" w:space="0" w:color="auto"/>
            </w:tcBorders>
            <w:shd w:val="clear" w:color="auto" w:fill="auto"/>
            <w:vAlign w:val="center"/>
            <w:hideMark/>
          </w:tcPr>
          <w:p w14:paraId="07886F3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2554,1</w:t>
            </w:r>
          </w:p>
        </w:tc>
        <w:tc>
          <w:tcPr>
            <w:tcW w:w="1984" w:type="dxa"/>
            <w:tcBorders>
              <w:top w:val="nil"/>
              <w:left w:val="nil"/>
              <w:bottom w:val="single" w:sz="4" w:space="0" w:color="auto"/>
              <w:right w:val="single" w:sz="4" w:space="0" w:color="auto"/>
            </w:tcBorders>
            <w:shd w:val="clear" w:color="auto" w:fill="auto"/>
            <w:noWrap/>
            <w:vAlign w:val="bottom"/>
            <w:hideMark/>
          </w:tcPr>
          <w:p w14:paraId="181EAE3A"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87,2</w:t>
            </w:r>
          </w:p>
        </w:tc>
        <w:tc>
          <w:tcPr>
            <w:tcW w:w="2268" w:type="dxa"/>
            <w:tcBorders>
              <w:top w:val="nil"/>
              <w:left w:val="nil"/>
              <w:bottom w:val="single" w:sz="4" w:space="0" w:color="auto"/>
              <w:right w:val="single" w:sz="4" w:space="0" w:color="auto"/>
            </w:tcBorders>
            <w:shd w:val="clear" w:color="auto" w:fill="auto"/>
            <w:noWrap/>
            <w:vAlign w:val="bottom"/>
            <w:hideMark/>
          </w:tcPr>
          <w:p w14:paraId="6C0EB179"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1,12</w:t>
            </w:r>
          </w:p>
        </w:tc>
      </w:tr>
      <w:tr w:rsidR="00256105" w:rsidRPr="003659D2" w14:paraId="2390C15D"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5003D357"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Powiat wejherowski</w:t>
            </w:r>
          </w:p>
        </w:tc>
        <w:tc>
          <w:tcPr>
            <w:tcW w:w="1626" w:type="dxa"/>
            <w:tcBorders>
              <w:top w:val="nil"/>
              <w:left w:val="nil"/>
              <w:bottom w:val="single" w:sz="4" w:space="0" w:color="auto"/>
              <w:right w:val="single" w:sz="4" w:space="0" w:color="auto"/>
            </w:tcBorders>
            <w:shd w:val="clear" w:color="auto" w:fill="auto"/>
            <w:vAlign w:val="center"/>
            <w:hideMark/>
          </w:tcPr>
          <w:p w14:paraId="3DCF7E6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45,8</w:t>
            </w:r>
          </w:p>
        </w:tc>
        <w:tc>
          <w:tcPr>
            <w:tcW w:w="1701" w:type="dxa"/>
            <w:tcBorders>
              <w:top w:val="nil"/>
              <w:left w:val="nil"/>
              <w:bottom w:val="single" w:sz="4" w:space="0" w:color="auto"/>
              <w:right w:val="single" w:sz="4" w:space="0" w:color="auto"/>
            </w:tcBorders>
            <w:shd w:val="clear" w:color="auto" w:fill="auto"/>
            <w:vAlign w:val="center"/>
            <w:hideMark/>
          </w:tcPr>
          <w:p w14:paraId="5C303DE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2622,3</w:t>
            </w:r>
          </w:p>
        </w:tc>
        <w:tc>
          <w:tcPr>
            <w:tcW w:w="1984" w:type="dxa"/>
            <w:tcBorders>
              <w:top w:val="nil"/>
              <w:left w:val="nil"/>
              <w:bottom w:val="single" w:sz="4" w:space="0" w:color="auto"/>
              <w:right w:val="single" w:sz="4" w:space="0" w:color="auto"/>
            </w:tcBorders>
            <w:shd w:val="clear" w:color="auto" w:fill="auto"/>
            <w:noWrap/>
            <w:vAlign w:val="bottom"/>
            <w:hideMark/>
          </w:tcPr>
          <w:p w14:paraId="41C3D1FC"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51,9</w:t>
            </w:r>
          </w:p>
        </w:tc>
        <w:tc>
          <w:tcPr>
            <w:tcW w:w="2268" w:type="dxa"/>
            <w:tcBorders>
              <w:top w:val="nil"/>
              <w:left w:val="nil"/>
              <w:bottom w:val="single" w:sz="4" w:space="0" w:color="auto"/>
              <w:right w:val="single" w:sz="4" w:space="0" w:color="auto"/>
            </w:tcBorders>
            <w:shd w:val="clear" w:color="auto" w:fill="auto"/>
            <w:noWrap/>
            <w:vAlign w:val="bottom"/>
            <w:hideMark/>
          </w:tcPr>
          <w:p w14:paraId="105B8F2F"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0,91</w:t>
            </w:r>
          </w:p>
        </w:tc>
      </w:tr>
      <w:tr w:rsidR="00256105" w:rsidRPr="003659D2" w14:paraId="41924F9B"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0356C49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Linia</w:t>
            </w:r>
          </w:p>
        </w:tc>
        <w:tc>
          <w:tcPr>
            <w:tcW w:w="1626" w:type="dxa"/>
            <w:tcBorders>
              <w:top w:val="nil"/>
              <w:left w:val="nil"/>
              <w:bottom w:val="single" w:sz="4" w:space="0" w:color="auto"/>
              <w:right w:val="single" w:sz="4" w:space="0" w:color="auto"/>
            </w:tcBorders>
            <w:shd w:val="clear" w:color="auto" w:fill="auto"/>
            <w:noWrap/>
            <w:vAlign w:val="center"/>
            <w:hideMark/>
          </w:tcPr>
          <w:p w14:paraId="32C1548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33,3</w:t>
            </w:r>
          </w:p>
        </w:tc>
        <w:tc>
          <w:tcPr>
            <w:tcW w:w="1701" w:type="dxa"/>
            <w:tcBorders>
              <w:top w:val="nil"/>
              <w:left w:val="nil"/>
              <w:bottom w:val="single" w:sz="4" w:space="0" w:color="auto"/>
              <w:right w:val="single" w:sz="4" w:space="0" w:color="auto"/>
            </w:tcBorders>
            <w:shd w:val="clear" w:color="auto" w:fill="auto"/>
            <w:noWrap/>
            <w:vAlign w:val="center"/>
            <w:hideMark/>
          </w:tcPr>
          <w:p w14:paraId="3DD3F62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6265,1</w:t>
            </w:r>
          </w:p>
        </w:tc>
        <w:tc>
          <w:tcPr>
            <w:tcW w:w="1984" w:type="dxa"/>
            <w:tcBorders>
              <w:top w:val="nil"/>
              <w:left w:val="nil"/>
              <w:bottom w:val="single" w:sz="4" w:space="0" w:color="auto"/>
              <w:right w:val="single" w:sz="4" w:space="0" w:color="auto"/>
            </w:tcBorders>
            <w:shd w:val="clear" w:color="auto" w:fill="auto"/>
            <w:noWrap/>
            <w:vAlign w:val="bottom"/>
            <w:hideMark/>
          </w:tcPr>
          <w:p w14:paraId="079680AC"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1640,1</w:t>
            </w:r>
          </w:p>
        </w:tc>
        <w:tc>
          <w:tcPr>
            <w:tcW w:w="2268" w:type="dxa"/>
            <w:tcBorders>
              <w:top w:val="nil"/>
              <w:left w:val="nil"/>
              <w:bottom w:val="single" w:sz="4" w:space="0" w:color="auto"/>
              <w:right w:val="single" w:sz="4" w:space="0" w:color="auto"/>
            </w:tcBorders>
            <w:shd w:val="clear" w:color="auto" w:fill="auto"/>
            <w:noWrap/>
            <w:vAlign w:val="bottom"/>
            <w:hideMark/>
          </w:tcPr>
          <w:p w14:paraId="33D305CD"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8,71</w:t>
            </w:r>
          </w:p>
        </w:tc>
      </w:tr>
      <w:tr w:rsidR="00256105" w:rsidRPr="003659D2" w14:paraId="6A0E526F"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2504C7C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Luzino</w:t>
            </w:r>
          </w:p>
        </w:tc>
        <w:tc>
          <w:tcPr>
            <w:tcW w:w="1626" w:type="dxa"/>
            <w:tcBorders>
              <w:top w:val="nil"/>
              <w:left w:val="nil"/>
              <w:bottom w:val="single" w:sz="4" w:space="0" w:color="auto"/>
              <w:right w:val="single" w:sz="4" w:space="0" w:color="auto"/>
            </w:tcBorders>
            <w:shd w:val="clear" w:color="auto" w:fill="auto"/>
            <w:noWrap/>
            <w:vAlign w:val="center"/>
            <w:hideMark/>
          </w:tcPr>
          <w:p w14:paraId="436FCD71"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34,7</w:t>
            </w:r>
          </w:p>
        </w:tc>
        <w:tc>
          <w:tcPr>
            <w:tcW w:w="1701" w:type="dxa"/>
            <w:tcBorders>
              <w:top w:val="nil"/>
              <w:left w:val="nil"/>
              <w:bottom w:val="single" w:sz="4" w:space="0" w:color="auto"/>
              <w:right w:val="single" w:sz="4" w:space="0" w:color="auto"/>
            </w:tcBorders>
            <w:shd w:val="clear" w:color="auto" w:fill="auto"/>
            <w:noWrap/>
            <w:vAlign w:val="center"/>
            <w:hideMark/>
          </w:tcPr>
          <w:p w14:paraId="332946D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2274,7</w:t>
            </w:r>
          </w:p>
        </w:tc>
        <w:tc>
          <w:tcPr>
            <w:tcW w:w="1984" w:type="dxa"/>
            <w:tcBorders>
              <w:top w:val="nil"/>
              <w:left w:val="nil"/>
              <w:bottom w:val="single" w:sz="4" w:space="0" w:color="auto"/>
              <w:right w:val="single" w:sz="4" w:space="0" w:color="auto"/>
            </w:tcBorders>
            <w:shd w:val="clear" w:color="auto" w:fill="auto"/>
            <w:noWrap/>
            <w:vAlign w:val="bottom"/>
            <w:hideMark/>
          </w:tcPr>
          <w:p w14:paraId="518F50F7"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8,3</w:t>
            </w:r>
          </w:p>
        </w:tc>
        <w:tc>
          <w:tcPr>
            <w:tcW w:w="2268" w:type="dxa"/>
            <w:tcBorders>
              <w:top w:val="nil"/>
              <w:left w:val="nil"/>
              <w:bottom w:val="single" w:sz="4" w:space="0" w:color="auto"/>
              <w:right w:val="single" w:sz="4" w:space="0" w:color="auto"/>
            </w:tcBorders>
            <w:shd w:val="clear" w:color="auto" w:fill="auto"/>
            <w:noWrap/>
            <w:vAlign w:val="bottom"/>
            <w:hideMark/>
          </w:tcPr>
          <w:p w14:paraId="0221E9AD"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0,13</w:t>
            </w:r>
          </w:p>
        </w:tc>
      </w:tr>
      <w:tr w:rsidR="00256105" w:rsidRPr="003659D2" w14:paraId="5DBBDEA9"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427D5C3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Łęczyce</w:t>
            </w:r>
          </w:p>
        </w:tc>
        <w:tc>
          <w:tcPr>
            <w:tcW w:w="1626" w:type="dxa"/>
            <w:tcBorders>
              <w:top w:val="nil"/>
              <w:left w:val="nil"/>
              <w:bottom w:val="single" w:sz="4" w:space="0" w:color="auto"/>
              <w:right w:val="single" w:sz="4" w:space="0" w:color="auto"/>
            </w:tcBorders>
            <w:shd w:val="clear" w:color="auto" w:fill="auto"/>
            <w:noWrap/>
            <w:vAlign w:val="center"/>
            <w:hideMark/>
          </w:tcPr>
          <w:p w14:paraId="5E46BBE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62,4</w:t>
            </w:r>
          </w:p>
        </w:tc>
        <w:tc>
          <w:tcPr>
            <w:tcW w:w="1701" w:type="dxa"/>
            <w:tcBorders>
              <w:top w:val="nil"/>
              <w:left w:val="nil"/>
              <w:bottom w:val="single" w:sz="4" w:space="0" w:color="auto"/>
              <w:right w:val="single" w:sz="4" w:space="0" w:color="auto"/>
            </w:tcBorders>
            <w:shd w:val="clear" w:color="auto" w:fill="auto"/>
            <w:noWrap/>
            <w:vAlign w:val="center"/>
            <w:hideMark/>
          </w:tcPr>
          <w:p w14:paraId="5AA3BA0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12068,4</w:t>
            </w:r>
          </w:p>
        </w:tc>
        <w:tc>
          <w:tcPr>
            <w:tcW w:w="1984" w:type="dxa"/>
            <w:tcBorders>
              <w:top w:val="nil"/>
              <w:left w:val="nil"/>
              <w:bottom w:val="single" w:sz="4" w:space="0" w:color="auto"/>
              <w:right w:val="single" w:sz="4" w:space="0" w:color="auto"/>
            </w:tcBorders>
            <w:shd w:val="clear" w:color="auto" w:fill="auto"/>
            <w:noWrap/>
            <w:vAlign w:val="bottom"/>
            <w:hideMark/>
          </w:tcPr>
          <w:p w14:paraId="56238277"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44,3</w:t>
            </w:r>
          </w:p>
        </w:tc>
        <w:tc>
          <w:tcPr>
            <w:tcW w:w="2268" w:type="dxa"/>
            <w:tcBorders>
              <w:top w:val="nil"/>
              <w:left w:val="nil"/>
              <w:bottom w:val="single" w:sz="4" w:space="0" w:color="auto"/>
              <w:right w:val="single" w:sz="4" w:space="0" w:color="auto"/>
            </w:tcBorders>
            <w:shd w:val="clear" w:color="auto" w:fill="auto"/>
            <w:noWrap/>
            <w:vAlign w:val="bottom"/>
            <w:hideMark/>
          </w:tcPr>
          <w:p w14:paraId="2B5101B9"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0,23</w:t>
            </w:r>
          </w:p>
        </w:tc>
      </w:tr>
      <w:tr w:rsidR="00256105" w:rsidRPr="003659D2" w14:paraId="41A7F574"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0B59EC0A"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Gm. Szemud</w:t>
            </w:r>
          </w:p>
        </w:tc>
        <w:tc>
          <w:tcPr>
            <w:tcW w:w="1626" w:type="dxa"/>
            <w:tcBorders>
              <w:top w:val="nil"/>
              <w:left w:val="nil"/>
              <w:bottom w:val="single" w:sz="4" w:space="0" w:color="auto"/>
              <w:right w:val="single" w:sz="4" w:space="0" w:color="auto"/>
            </w:tcBorders>
            <w:shd w:val="clear" w:color="auto" w:fill="auto"/>
            <w:noWrap/>
            <w:vAlign w:val="center"/>
            <w:hideMark/>
          </w:tcPr>
          <w:p w14:paraId="13C0EBA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11,4</w:t>
            </w:r>
          </w:p>
        </w:tc>
        <w:tc>
          <w:tcPr>
            <w:tcW w:w="1701" w:type="dxa"/>
            <w:tcBorders>
              <w:top w:val="nil"/>
              <w:left w:val="nil"/>
              <w:bottom w:val="single" w:sz="4" w:space="0" w:color="auto"/>
              <w:right w:val="single" w:sz="4" w:space="0" w:color="auto"/>
            </w:tcBorders>
            <w:shd w:val="clear" w:color="auto" w:fill="auto"/>
            <w:noWrap/>
            <w:vAlign w:val="center"/>
            <w:hideMark/>
          </w:tcPr>
          <w:p w14:paraId="6B1D9CC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1006,2</w:t>
            </w:r>
          </w:p>
        </w:tc>
        <w:tc>
          <w:tcPr>
            <w:tcW w:w="1984" w:type="dxa"/>
            <w:tcBorders>
              <w:top w:val="nil"/>
              <w:left w:val="nil"/>
              <w:bottom w:val="single" w:sz="4" w:space="0" w:color="auto"/>
              <w:right w:val="single" w:sz="4" w:space="0" w:color="auto"/>
            </w:tcBorders>
            <w:shd w:val="clear" w:color="auto" w:fill="auto"/>
            <w:noWrap/>
            <w:vAlign w:val="bottom"/>
            <w:hideMark/>
          </w:tcPr>
          <w:p w14:paraId="6A14EEE3"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6,5</w:t>
            </w:r>
          </w:p>
        </w:tc>
        <w:tc>
          <w:tcPr>
            <w:tcW w:w="2268" w:type="dxa"/>
            <w:tcBorders>
              <w:top w:val="nil"/>
              <w:left w:val="nil"/>
              <w:bottom w:val="single" w:sz="4" w:space="0" w:color="auto"/>
              <w:right w:val="single" w:sz="4" w:space="0" w:color="auto"/>
            </w:tcBorders>
            <w:shd w:val="clear" w:color="auto" w:fill="auto"/>
            <w:noWrap/>
            <w:vAlign w:val="bottom"/>
            <w:hideMark/>
          </w:tcPr>
          <w:p w14:paraId="401D5DE5"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0,07</w:t>
            </w:r>
          </w:p>
        </w:tc>
      </w:tr>
      <w:tr w:rsidR="00256105" w:rsidRPr="003659D2" w14:paraId="56329FF6" w14:textId="77777777" w:rsidTr="006F01ED">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6380461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Razem/ średnia obszar</w:t>
            </w:r>
          </w:p>
        </w:tc>
        <w:tc>
          <w:tcPr>
            <w:tcW w:w="1626" w:type="dxa"/>
            <w:tcBorders>
              <w:top w:val="nil"/>
              <w:left w:val="nil"/>
              <w:bottom w:val="single" w:sz="4" w:space="0" w:color="auto"/>
              <w:right w:val="single" w:sz="4" w:space="0" w:color="auto"/>
            </w:tcBorders>
            <w:shd w:val="clear" w:color="auto" w:fill="auto"/>
            <w:noWrap/>
            <w:vAlign w:val="center"/>
            <w:hideMark/>
          </w:tcPr>
          <w:p w14:paraId="4B0EEB14"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35,45</w:t>
            </w:r>
          </w:p>
        </w:tc>
        <w:tc>
          <w:tcPr>
            <w:tcW w:w="1701" w:type="dxa"/>
            <w:tcBorders>
              <w:top w:val="nil"/>
              <w:left w:val="nil"/>
              <w:bottom w:val="single" w:sz="4" w:space="0" w:color="auto"/>
              <w:right w:val="single" w:sz="4" w:space="0" w:color="auto"/>
            </w:tcBorders>
            <w:shd w:val="clear" w:color="auto" w:fill="auto"/>
            <w:noWrap/>
            <w:vAlign w:val="center"/>
            <w:hideMark/>
          </w:tcPr>
          <w:p w14:paraId="165D339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21614,4</w:t>
            </w:r>
          </w:p>
        </w:tc>
        <w:tc>
          <w:tcPr>
            <w:tcW w:w="1984" w:type="dxa"/>
            <w:tcBorders>
              <w:top w:val="nil"/>
              <w:left w:val="nil"/>
              <w:bottom w:val="single" w:sz="4" w:space="0" w:color="auto"/>
              <w:right w:val="single" w:sz="4" w:space="0" w:color="auto"/>
            </w:tcBorders>
            <w:shd w:val="clear" w:color="auto" w:fill="auto"/>
            <w:noWrap/>
            <w:vAlign w:val="center"/>
            <w:hideMark/>
          </w:tcPr>
          <w:p w14:paraId="1091BD3E"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424,8</w:t>
            </w:r>
          </w:p>
        </w:tc>
        <w:tc>
          <w:tcPr>
            <w:tcW w:w="2268" w:type="dxa"/>
            <w:tcBorders>
              <w:top w:val="nil"/>
              <w:left w:val="nil"/>
              <w:bottom w:val="single" w:sz="4" w:space="0" w:color="auto"/>
              <w:right w:val="single" w:sz="4" w:space="0" w:color="auto"/>
            </w:tcBorders>
            <w:shd w:val="clear" w:color="auto" w:fill="auto"/>
            <w:noWrap/>
            <w:vAlign w:val="center"/>
            <w:hideMark/>
          </w:tcPr>
          <w:p w14:paraId="4215B7A2" w14:textId="77777777" w:rsidR="00256105" w:rsidRPr="003659D2" w:rsidRDefault="00256105" w:rsidP="006F01ED">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2,285</w:t>
            </w:r>
          </w:p>
        </w:tc>
      </w:tr>
    </w:tbl>
    <w:p w14:paraId="6F2F7F99" w14:textId="74054F82" w:rsidR="00256105" w:rsidRPr="003659D2" w:rsidRDefault="00256105" w:rsidP="004523C8">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 xml:space="preserve">Źródło: </w:t>
      </w:r>
      <w:r w:rsidR="002C0045">
        <w:rPr>
          <w:rFonts w:eastAsia="Times New Roman" w:cstheme="minorHAnsi"/>
          <w:bCs/>
          <w:kern w:val="0"/>
          <w:lang w:eastAsia="pl-PL"/>
          <w14:ligatures w14:val="none"/>
        </w:rPr>
        <w:t xml:space="preserve">opracowanie własne na podstawie danych </w:t>
      </w:r>
      <w:r w:rsidRPr="003659D2">
        <w:rPr>
          <w:rFonts w:eastAsia="Times New Roman" w:cstheme="minorHAnsi"/>
          <w:bCs/>
          <w:kern w:val="0"/>
          <w:lang w:eastAsia="pl-PL"/>
          <w14:ligatures w14:val="none"/>
        </w:rPr>
        <w:t>GUS BDL</w:t>
      </w:r>
    </w:p>
    <w:p w14:paraId="0C3F0B9E" w14:textId="77777777" w:rsidR="00256105" w:rsidRPr="003659D2" w:rsidRDefault="00256105" w:rsidP="004523C8">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 xml:space="preserve">Udział obszarów prawnie chronionych w powierzchni ogółem dla gmin obszaru LGD przyjmuje średnią 35,45 % co zbliżone jest do wyniku krajowego 32,3 oraz dla województwa 32,9% . Największy udział obszarów prawnie chronionych w powierzchni ogółem ma gmina Łęczyce 62,4 %. Dla terenu danej gminy występuje także największa powierzchnia obszarów prawnie chronionych na 1 mieszkańca tj. 12068,4 m2 oraz największy udział powierzchni obszarów chronionych powołanych przez gminę w powierzchni ogółem w wartości 0,23 %. </w:t>
      </w:r>
    </w:p>
    <w:p w14:paraId="69AD69C3" w14:textId="77777777" w:rsidR="00256105" w:rsidRPr="003659D2" w:rsidRDefault="00256105" w:rsidP="004523C8">
      <w:pPr>
        <w:spacing w:after="0" w:line="276" w:lineRule="auto"/>
        <w:jc w:val="both"/>
        <w:rPr>
          <w:rFonts w:eastAsia="Times New Roman" w:cstheme="minorHAnsi"/>
          <w:b/>
          <w:kern w:val="0"/>
          <w:lang w:eastAsia="pl-PL"/>
          <w14:ligatures w14:val="none"/>
        </w:rPr>
      </w:pPr>
    </w:p>
    <w:p w14:paraId="3CBF54FA" w14:textId="2AB9E174" w:rsidR="00256105" w:rsidRPr="003659D2" w:rsidRDefault="00256105" w:rsidP="004523C8">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Tabela</w:t>
      </w:r>
      <w:r w:rsidR="002C0045">
        <w:rPr>
          <w:rFonts w:eastAsia="Times New Roman" w:cstheme="minorHAnsi"/>
          <w:bCs/>
          <w:kern w:val="0"/>
          <w:lang w:eastAsia="pl-PL"/>
          <w14:ligatures w14:val="none"/>
        </w:rPr>
        <w:t xml:space="preserve">21. </w:t>
      </w:r>
      <w:r w:rsidRPr="003659D2">
        <w:rPr>
          <w:rFonts w:eastAsia="Times New Roman" w:cstheme="minorHAnsi"/>
          <w:bCs/>
          <w:kern w:val="0"/>
          <w:lang w:eastAsia="pl-PL"/>
          <w14:ligatures w14:val="none"/>
        </w:rPr>
        <w:t>Formy ochrony przyrody na terenie LGD „Kaszubska Droga”</w:t>
      </w:r>
    </w:p>
    <w:tbl>
      <w:tblPr>
        <w:tblW w:w="7718" w:type="dxa"/>
        <w:tblCellMar>
          <w:left w:w="70" w:type="dxa"/>
          <w:right w:w="70" w:type="dxa"/>
        </w:tblCellMar>
        <w:tblLook w:val="04A0" w:firstRow="1" w:lastRow="0" w:firstColumn="1" w:lastColumn="0" w:noHBand="0" w:noVBand="1"/>
      </w:tblPr>
      <w:tblGrid>
        <w:gridCol w:w="845"/>
        <w:gridCol w:w="1349"/>
        <w:gridCol w:w="1269"/>
        <w:gridCol w:w="1357"/>
        <w:gridCol w:w="733"/>
        <w:gridCol w:w="927"/>
        <w:gridCol w:w="1182"/>
        <w:gridCol w:w="936"/>
      </w:tblGrid>
      <w:tr w:rsidR="00256105" w:rsidRPr="003659D2" w14:paraId="127075BE" w14:textId="77777777" w:rsidTr="00526E1F">
        <w:trPr>
          <w:trHeight w:val="288"/>
        </w:trPr>
        <w:tc>
          <w:tcPr>
            <w:tcW w:w="771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CD52"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Formy ochrony przyrody na terenie LGD "Kaszubska Droga"</w:t>
            </w:r>
          </w:p>
        </w:tc>
      </w:tr>
      <w:tr w:rsidR="00256105" w:rsidRPr="003659D2" w14:paraId="5C535CDC" w14:textId="77777777" w:rsidTr="00526E1F">
        <w:trPr>
          <w:trHeight w:val="144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F61C14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lastRenderedPageBreak/>
              <w:t> </w:t>
            </w:r>
          </w:p>
        </w:tc>
        <w:tc>
          <w:tcPr>
            <w:tcW w:w="1239" w:type="dxa"/>
            <w:tcBorders>
              <w:top w:val="nil"/>
              <w:left w:val="nil"/>
              <w:bottom w:val="single" w:sz="4" w:space="0" w:color="auto"/>
              <w:right w:val="single" w:sz="4" w:space="0" w:color="auto"/>
            </w:tcBorders>
            <w:shd w:val="clear" w:color="auto" w:fill="auto"/>
            <w:vAlign w:val="center"/>
            <w:hideMark/>
          </w:tcPr>
          <w:p w14:paraId="6440B70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Park krajobrazowy</w:t>
            </w:r>
          </w:p>
        </w:tc>
        <w:tc>
          <w:tcPr>
            <w:tcW w:w="1159" w:type="dxa"/>
            <w:tcBorders>
              <w:top w:val="nil"/>
              <w:left w:val="nil"/>
              <w:bottom w:val="single" w:sz="4" w:space="0" w:color="auto"/>
              <w:right w:val="single" w:sz="4" w:space="0" w:color="auto"/>
            </w:tcBorders>
            <w:shd w:val="clear" w:color="auto" w:fill="auto"/>
            <w:vAlign w:val="center"/>
            <w:hideMark/>
          </w:tcPr>
          <w:p w14:paraId="21BA79A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obszar chronionego krajobrazu</w:t>
            </w:r>
          </w:p>
        </w:tc>
        <w:tc>
          <w:tcPr>
            <w:tcW w:w="1247" w:type="dxa"/>
            <w:tcBorders>
              <w:top w:val="nil"/>
              <w:left w:val="nil"/>
              <w:bottom w:val="single" w:sz="4" w:space="0" w:color="auto"/>
              <w:right w:val="single" w:sz="4" w:space="0" w:color="auto"/>
            </w:tcBorders>
            <w:shd w:val="clear" w:color="auto" w:fill="auto"/>
            <w:vAlign w:val="center"/>
            <w:hideMark/>
          </w:tcPr>
          <w:p w14:paraId="09DA146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zespół przyrodniczo- krajobrazowy</w:t>
            </w:r>
          </w:p>
        </w:tc>
        <w:tc>
          <w:tcPr>
            <w:tcW w:w="623" w:type="dxa"/>
            <w:tcBorders>
              <w:top w:val="nil"/>
              <w:left w:val="nil"/>
              <w:bottom w:val="single" w:sz="4" w:space="0" w:color="auto"/>
              <w:right w:val="single" w:sz="4" w:space="0" w:color="auto"/>
            </w:tcBorders>
            <w:shd w:val="clear" w:color="auto" w:fill="auto"/>
            <w:vAlign w:val="center"/>
            <w:hideMark/>
          </w:tcPr>
          <w:p w14:paraId="0E4C616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obszar natura 2000</w:t>
            </w:r>
          </w:p>
        </w:tc>
        <w:tc>
          <w:tcPr>
            <w:tcW w:w="817" w:type="dxa"/>
            <w:tcBorders>
              <w:top w:val="nil"/>
              <w:left w:val="nil"/>
              <w:bottom w:val="single" w:sz="4" w:space="0" w:color="auto"/>
              <w:right w:val="single" w:sz="4" w:space="0" w:color="auto"/>
            </w:tcBorders>
            <w:shd w:val="clear" w:color="auto" w:fill="auto"/>
            <w:vAlign w:val="center"/>
            <w:hideMark/>
          </w:tcPr>
          <w:p w14:paraId="2341343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pomnik przyrody</w:t>
            </w:r>
          </w:p>
        </w:tc>
        <w:tc>
          <w:tcPr>
            <w:tcW w:w="1072" w:type="dxa"/>
            <w:tcBorders>
              <w:top w:val="nil"/>
              <w:left w:val="nil"/>
              <w:bottom w:val="single" w:sz="4" w:space="0" w:color="auto"/>
              <w:right w:val="single" w:sz="4" w:space="0" w:color="auto"/>
            </w:tcBorders>
            <w:shd w:val="clear" w:color="auto" w:fill="auto"/>
            <w:vAlign w:val="center"/>
            <w:hideMark/>
          </w:tcPr>
          <w:p w14:paraId="177CD14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użytek ekologiczny</w:t>
            </w:r>
          </w:p>
        </w:tc>
        <w:tc>
          <w:tcPr>
            <w:tcW w:w="826" w:type="dxa"/>
            <w:tcBorders>
              <w:top w:val="nil"/>
              <w:left w:val="nil"/>
              <w:bottom w:val="single" w:sz="4" w:space="0" w:color="auto"/>
              <w:right w:val="single" w:sz="4" w:space="0" w:color="auto"/>
            </w:tcBorders>
            <w:shd w:val="clear" w:color="auto" w:fill="auto"/>
            <w:vAlign w:val="center"/>
            <w:hideMark/>
          </w:tcPr>
          <w:p w14:paraId="2A74C26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rezerwat przyrody</w:t>
            </w:r>
          </w:p>
        </w:tc>
      </w:tr>
      <w:tr w:rsidR="00256105" w:rsidRPr="003659D2" w14:paraId="24B4C84F" w14:textId="77777777" w:rsidTr="00526E1F">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51E438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1239" w:type="dxa"/>
            <w:tcBorders>
              <w:top w:val="nil"/>
              <w:left w:val="nil"/>
              <w:bottom w:val="single" w:sz="4" w:space="0" w:color="auto"/>
              <w:right w:val="single" w:sz="4" w:space="0" w:color="auto"/>
            </w:tcBorders>
            <w:shd w:val="clear" w:color="auto" w:fill="auto"/>
            <w:vAlign w:val="center"/>
            <w:hideMark/>
          </w:tcPr>
          <w:p w14:paraId="7511898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c>
          <w:tcPr>
            <w:tcW w:w="1159" w:type="dxa"/>
            <w:tcBorders>
              <w:top w:val="nil"/>
              <w:left w:val="nil"/>
              <w:bottom w:val="single" w:sz="4" w:space="0" w:color="auto"/>
              <w:right w:val="single" w:sz="4" w:space="0" w:color="auto"/>
            </w:tcBorders>
            <w:shd w:val="clear" w:color="auto" w:fill="auto"/>
            <w:vAlign w:val="center"/>
            <w:hideMark/>
          </w:tcPr>
          <w:p w14:paraId="3CD6DB90"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c>
          <w:tcPr>
            <w:tcW w:w="1247" w:type="dxa"/>
            <w:tcBorders>
              <w:top w:val="nil"/>
              <w:left w:val="nil"/>
              <w:bottom w:val="single" w:sz="4" w:space="0" w:color="auto"/>
              <w:right w:val="single" w:sz="4" w:space="0" w:color="auto"/>
            </w:tcBorders>
            <w:shd w:val="clear" w:color="auto" w:fill="auto"/>
            <w:vAlign w:val="center"/>
            <w:hideMark/>
          </w:tcPr>
          <w:p w14:paraId="19B1E82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c>
          <w:tcPr>
            <w:tcW w:w="623" w:type="dxa"/>
            <w:tcBorders>
              <w:top w:val="nil"/>
              <w:left w:val="nil"/>
              <w:bottom w:val="single" w:sz="4" w:space="0" w:color="auto"/>
              <w:right w:val="single" w:sz="4" w:space="0" w:color="auto"/>
            </w:tcBorders>
            <w:shd w:val="clear" w:color="auto" w:fill="auto"/>
            <w:vAlign w:val="center"/>
            <w:hideMark/>
          </w:tcPr>
          <w:p w14:paraId="5924B70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c>
          <w:tcPr>
            <w:tcW w:w="817" w:type="dxa"/>
            <w:tcBorders>
              <w:top w:val="nil"/>
              <w:left w:val="nil"/>
              <w:bottom w:val="single" w:sz="4" w:space="0" w:color="auto"/>
              <w:right w:val="single" w:sz="4" w:space="0" w:color="auto"/>
            </w:tcBorders>
            <w:shd w:val="clear" w:color="auto" w:fill="auto"/>
            <w:vAlign w:val="center"/>
            <w:hideMark/>
          </w:tcPr>
          <w:p w14:paraId="708F4A1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c>
          <w:tcPr>
            <w:tcW w:w="1072" w:type="dxa"/>
            <w:tcBorders>
              <w:top w:val="nil"/>
              <w:left w:val="nil"/>
              <w:bottom w:val="single" w:sz="4" w:space="0" w:color="auto"/>
              <w:right w:val="single" w:sz="4" w:space="0" w:color="auto"/>
            </w:tcBorders>
            <w:shd w:val="clear" w:color="auto" w:fill="auto"/>
            <w:vAlign w:val="center"/>
            <w:hideMark/>
          </w:tcPr>
          <w:p w14:paraId="441AEC9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c>
          <w:tcPr>
            <w:tcW w:w="826" w:type="dxa"/>
            <w:tcBorders>
              <w:top w:val="nil"/>
              <w:left w:val="nil"/>
              <w:bottom w:val="single" w:sz="4" w:space="0" w:color="auto"/>
              <w:right w:val="single" w:sz="4" w:space="0" w:color="auto"/>
            </w:tcBorders>
            <w:shd w:val="clear" w:color="auto" w:fill="auto"/>
            <w:vAlign w:val="center"/>
            <w:hideMark/>
          </w:tcPr>
          <w:p w14:paraId="57F31D3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szt.</w:t>
            </w:r>
          </w:p>
        </w:tc>
      </w:tr>
      <w:tr w:rsidR="00256105" w:rsidRPr="003659D2" w14:paraId="73CD79C1" w14:textId="77777777" w:rsidTr="00526E1F">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67545C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Linia</w:t>
            </w:r>
          </w:p>
        </w:tc>
        <w:tc>
          <w:tcPr>
            <w:tcW w:w="1239" w:type="dxa"/>
            <w:tcBorders>
              <w:top w:val="nil"/>
              <w:left w:val="nil"/>
              <w:bottom w:val="single" w:sz="4" w:space="0" w:color="auto"/>
              <w:right w:val="single" w:sz="4" w:space="0" w:color="auto"/>
            </w:tcBorders>
            <w:shd w:val="clear" w:color="auto" w:fill="auto"/>
            <w:noWrap/>
            <w:vAlign w:val="center"/>
            <w:hideMark/>
          </w:tcPr>
          <w:p w14:paraId="1C03D82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1159" w:type="dxa"/>
            <w:tcBorders>
              <w:top w:val="nil"/>
              <w:left w:val="nil"/>
              <w:bottom w:val="single" w:sz="4" w:space="0" w:color="auto"/>
              <w:right w:val="single" w:sz="4" w:space="0" w:color="auto"/>
            </w:tcBorders>
            <w:shd w:val="clear" w:color="auto" w:fill="auto"/>
            <w:noWrap/>
            <w:vAlign w:val="center"/>
            <w:hideMark/>
          </w:tcPr>
          <w:p w14:paraId="5A878A8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1247" w:type="dxa"/>
            <w:tcBorders>
              <w:top w:val="nil"/>
              <w:left w:val="nil"/>
              <w:bottom w:val="single" w:sz="4" w:space="0" w:color="auto"/>
              <w:right w:val="single" w:sz="4" w:space="0" w:color="auto"/>
            </w:tcBorders>
            <w:shd w:val="clear" w:color="auto" w:fill="auto"/>
            <w:noWrap/>
            <w:vAlign w:val="center"/>
            <w:hideMark/>
          </w:tcPr>
          <w:p w14:paraId="1CDB739B"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623" w:type="dxa"/>
            <w:tcBorders>
              <w:top w:val="nil"/>
              <w:left w:val="nil"/>
              <w:bottom w:val="single" w:sz="4" w:space="0" w:color="auto"/>
              <w:right w:val="single" w:sz="4" w:space="0" w:color="auto"/>
            </w:tcBorders>
            <w:shd w:val="clear" w:color="auto" w:fill="auto"/>
            <w:noWrap/>
            <w:vAlign w:val="center"/>
            <w:hideMark/>
          </w:tcPr>
          <w:p w14:paraId="29EECB1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c>
          <w:tcPr>
            <w:tcW w:w="817" w:type="dxa"/>
            <w:tcBorders>
              <w:top w:val="nil"/>
              <w:left w:val="nil"/>
              <w:bottom w:val="single" w:sz="4" w:space="0" w:color="auto"/>
              <w:right w:val="single" w:sz="4" w:space="0" w:color="auto"/>
            </w:tcBorders>
            <w:shd w:val="clear" w:color="auto" w:fill="auto"/>
            <w:noWrap/>
            <w:vAlign w:val="center"/>
            <w:hideMark/>
          </w:tcPr>
          <w:p w14:paraId="48F2EE27"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1072" w:type="dxa"/>
            <w:tcBorders>
              <w:top w:val="nil"/>
              <w:left w:val="nil"/>
              <w:bottom w:val="single" w:sz="4" w:space="0" w:color="auto"/>
              <w:right w:val="single" w:sz="4" w:space="0" w:color="auto"/>
            </w:tcBorders>
            <w:shd w:val="clear" w:color="auto" w:fill="auto"/>
            <w:noWrap/>
            <w:vAlign w:val="center"/>
            <w:hideMark/>
          </w:tcPr>
          <w:p w14:paraId="2AA7271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826" w:type="dxa"/>
            <w:tcBorders>
              <w:top w:val="nil"/>
              <w:left w:val="nil"/>
              <w:bottom w:val="single" w:sz="4" w:space="0" w:color="auto"/>
              <w:right w:val="single" w:sz="4" w:space="0" w:color="auto"/>
            </w:tcBorders>
            <w:shd w:val="clear" w:color="auto" w:fill="auto"/>
            <w:noWrap/>
            <w:vAlign w:val="center"/>
            <w:hideMark/>
          </w:tcPr>
          <w:p w14:paraId="699427F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r>
      <w:tr w:rsidR="00256105" w:rsidRPr="003659D2" w14:paraId="621CD1D5" w14:textId="77777777" w:rsidTr="00526E1F">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CC4D13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Luzino</w:t>
            </w:r>
          </w:p>
        </w:tc>
        <w:tc>
          <w:tcPr>
            <w:tcW w:w="1239" w:type="dxa"/>
            <w:tcBorders>
              <w:top w:val="nil"/>
              <w:left w:val="nil"/>
              <w:bottom w:val="single" w:sz="4" w:space="0" w:color="auto"/>
              <w:right w:val="single" w:sz="4" w:space="0" w:color="auto"/>
            </w:tcBorders>
            <w:shd w:val="clear" w:color="auto" w:fill="auto"/>
            <w:noWrap/>
            <w:vAlign w:val="center"/>
            <w:hideMark/>
          </w:tcPr>
          <w:p w14:paraId="159AADE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1159" w:type="dxa"/>
            <w:tcBorders>
              <w:top w:val="nil"/>
              <w:left w:val="nil"/>
              <w:bottom w:val="single" w:sz="4" w:space="0" w:color="auto"/>
              <w:right w:val="single" w:sz="4" w:space="0" w:color="auto"/>
            </w:tcBorders>
            <w:shd w:val="clear" w:color="auto" w:fill="auto"/>
            <w:noWrap/>
            <w:vAlign w:val="center"/>
            <w:hideMark/>
          </w:tcPr>
          <w:p w14:paraId="6A0E53F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1247" w:type="dxa"/>
            <w:tcBorders>
              <w:top w:val="nil"/>
              <w:left w:val="nil"/>
              <w:bottom w:val="single" w:sz="4" w:space="0" w:color="auto"/>
              <w:right w:val="single" w:sz="4" w:space="0" w:color="auto"/>
            </w:tcBorders>
            <w:shd w:val="clear" w:color="auto" w:fill="auto"/>
            <w:noWrap/>
            <w:vAlign w:val="center"/>
            <w:hideMark/>
          </w:tcPr>
          <w:p w14:paraId="42B88E96"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623" w:type="dxa"/>
            <w:tcBorders>
              <w:top w:val="nil"/>
              <w:left w:val="nil"/>
              <w:bottom w:val="single" w:sz="4" w:space="0" w:color="auto"/>
              <w:right w:val="single" w:sz="4" w:space="0" w:color="auto"/>
            </w:tcBorders>
            <w:shd w:val="clear" w:color="auto" w:fill="auto"/>
            <w:noWrap/>
            <w:vAlign w:val="center"/>
            <w:hideMark/>
          </w:tcPr>
          <w:p w14:paraId="3D42F87E"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817" w:type="dxa"/>
            <w:tcBorders>
              <w:top w:val="nil"/>
              <w:left w:val="nil"/>
              <w:bottom w:val="single" w:sz="4" w:space="0" w:color="auto"/>
              <w:right w:val="single" w:sz="4" w:space="0" w:color="auto"/>
            </w:tcBorders>
            <w:shd w:val="clear" w:color="auto" w:fill="auto"/>
            <w:noWrap/>
            <w:vAlign w:val="center"/>
            <w:hideMark/>
          </w:tcPr>
          <w:p w14:paraId="4D43D81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25</w:t>
            </w:r>
          </w:p>
        </w:tc>
        <w:tc>
          <w:tcPr>
            <w:tcW w:w="1072" w:type="dxa"/>
            <w:tcBorders>
              <w:top w:val="nil"/>
              <w:left w:val="nil"/>
              <w:bottom w:val="single" w:sz="4" w:space="0" w:color="auto"/>
              <w:right w:val="single" w:sz="4" w:space="0" w:color="auto"/>
            </w:tcBorders>
            <w:shd w:val="clear" w:color="auto" w:fill="auto"/>
            <w:noWrap/>
            <w:vAlign w:val="center"/>
            <w:hideMark/>
          </w:tcPr>
          <w:p w14:paraId="3EC677F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7</w:t>
            </w:r>
          </w:p>
        </w:tc>
        <w:tc>
          <w:tcPr>
            <w:tcW w:w="826" w:type="dxa"/>
            <w:tcBorders>
              <w:top w:val="nil"/>
              <w:left w:val="nil"/>
              <w:bottom w:val="single" w:sz="4" w:space="0" w:color="auto"/>
              <w:right w:val="single" w:sz="4" w:space="0" w:color="auto"/>
            </w:tcBorders>
            <w:shd w:val="clear" w:color="auto" w:fill="auto"/>
            <w:noWrap/>
            <w:vAlign w:val="center"/>
            <w:hideMark/>
          </w:tcPr>
          <w:p w14:paraId="5EF46D9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r>
      <w:tr w:rsidR="00256105" w:rsidRPr="003659D2" w14:paraId="7A758CB3" w14:textId="77777777" w:rsidTr="00526E1F">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6AAB70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Łęczyce</w:t>
            </w:r>
          </w:p>
        </w:tc>
        <w:tc>
          <w:tcPr>
            <w:tcW w:w="1239" w:type="dxa"/>
            <w:tcBorders>
              <w:top w:val="nil"/>
              <w:left w:val="nil"/>
              <w:bottom w:val="single" w:sz="4" w:space="0" w:color="auto"/>
              <w:right w:val="single" w:sz="4" w:space="0" w:color="auto"/>
            </w:tcBorders>
            <w:shd w:val="clear" w:color="auto" w:fill="auto"/>
            <w:noWrap/>
            <w:vAlign w:val="center"/>
            <w:hideMark/>
          </w:tcPr>
          <w:p w14:paraId="5E3BD7B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1159" w:type="dxa"/>
            <w:tcBorders>
              <w:top w:val="nil"/>
              <w:left w:val="nil"/>
              <w:bottom w:val="single" w:sz="4" w:space="0" w:color="auto"/>
              <w:right w:val="single" w:sz="4" w:space="0" w:color="auto"/>
            </w:tcBorders>
            <w:shd w:val="clear" w:color="auto" w:fill="auto"/>
            <w:noWrap/>
            <w:vAlign w:val="center"/>
            <w:hideMark/>
          </w:tcPr>
          <w:p w14:paraId="38D04BD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c>
          <w:tcPr>
            <w:tcW w:w="1247" w:type="dxa"/>
            <w:tcBorders>
              <w:top w:val="nil"/>
              <w:left w:val="nil"/>
              <w:bottom w:val="single" w:sz="4" w:space="0" w:color="auto"/>
              <w:right w:val="single" w:sz="4" w:space="0" w:color="auto"/>
            </w:tcBorders>
            <w:shd w:val="clear" w:color="auto" w:fill="auto"/>
            <w:noWrap/>
            <w:vAlign w:val="center"/>
            <w:hideMark/>
          </w:tcPr>
          <w:p w14:paraId="29FA83A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623" w:type="dxa"/>
            <w:tcBorders>
              <w:top w:val="nil"/>
              <w:left w:val="nil"/>
              <w:bottom w:val="single" w:sz="4" w:space="0" w:color="auto"/>
              <w:right w:val="single" w:sz="4" w:space="0" w:color="auto"/>
            </w:tcBorders>
            <w:shd w:val="clear" w:color="auto" w:fill="auto"/>
            <w:noWrap/>
            <w:vAlign w:val="center"/>
            <w:hideMark/>
          </w:tcPr>
          <w:p w14:paraId="0A9A2E0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817" w:type="dxa"/>
            <w:tcBorders>
              <w:top w:val="nil"/>
              <w:left w:val="nil"/>
              <w:bottom w:val="single" w:sz="4" w:space="0" w:color="auto"/>
              <w:right w:val="single" w:sz="4" w:space="0" w:color="auto"/>
            </w:tcBorders>
            <w:shd w:val="clear" w:color="auto" w:fill="auto"/>
            <w:noWrap/>
            <w:vAlign w:val="center"/>
            <w:hideMark/>
          </w:tcPr>
          <w:p w14:paraId="57E4CCD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46</w:t>
            </w:r>
          </w:p>
        </w:tc>
        <w:tc>
          <w:tcPr>
            <w:tcW w:w="1072" w:type="dxa"/>
            <w:tcBorders>
              <w:top w:val="nil"/>
              <w:left w:val="nil"/>
              <w:bottom w:val="single" w:sz="4" w:space="0" w:color="auto"/>
              <w:right w:val="single" w:sz="4" w:space="0" w:color="auto"/>
            </w:tcBorders>
            <w:shd w:val="clear" w:color="auto" w:fill="auto"/>
            <w:noWrap/>
            <w:vAlign w:val="center"/>
            <w:hideMark/>
          </w:tcPr>
          <w:p w14:paraId="7F93F99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w:t>
            </w:r>
          </w:p>
        </w:tc>
        <w:tc>
          <w:tcPr>
            <w:tcW w:w="826" w:type="dxa"/>
            <w:tcBorders>
              <w:top w:val="nil"/>
              <w:left w:val="nil"/>
              <w:bottom w:val="single" w:sz="4" w:space="0" w:color="auto"/>
              <w:right w:val="single" w:sz="4" w:space="0" w:color="auto"/>
            </w:tcBorders>
            <w:shd w:val="clear" w:color="auto" w:fill="auto"/>
            <w:noWrap/>
            <w:vAlign w:val="center"/>
            <w:hideMark/>
          </w:tcPr>
          <w:p w14:paraId="6ADB4F1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w:t>
            </w:r>
          </w:p>
        </w:tc>
      </w:tr>
      <w:tr w:rsidR="00256105" w:rsidRPr="003659D2" w14:paraId="51AE2646" w14:textId="77777777" w:rsidTr="00526E1F">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AA3B88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Szemud</w:t>
            </w:r>
          </w:p>
        </w:tc>
        <w:tc>
          <w:tcPr>
            <w:tcW w:w="1239" w:type="dxa"/>
            <w:tcBorders>
              <w:top w:val="nil"/>
              <w:left w:val="nil"/>
              <w:bottom w:val="single" w:sz="4" w:space="0" w:color="auto"/>
              <w:right w:val="single" w:sz="4" w:space="0" w:color="auto"/>
            </w:tcBorders>
            <w:shd w:val="clear" w:color="auto" w:fill="auto"/>
            <w:noWrap/>
            <w:vAlign w:val="center"/>
            <w:hideMark/>
          </w:tcPr>
          <w:p w14:paraId="45EAAC2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1159" w:type="dxa"/>
            <w:tcBorders>
              <w:top w:val="nil"/>
              <w:left w:val="nil"/>
              <w:bottom w:val="single" w:sz="4" w:space="0" w:color="auto"/>
              <w:right w:val="single" w:sz="4" w:space="0" w:color="auto"/>
            </w:tcBorders>
            <w:shd w:val="clear" w:color="auto" w:fill="auto"/>
            <w:noWrap/>
            <w:vAlign w:val="center"/>
            <w:hideMark/>
          </w:tcPr>
          <w:p w14:paraId="56DADB83"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1247" w:type="dxa"/>
            <w:tcBorders>
              <w:top w:val="nil"/>
              <w:left w:val="nil"/>
              <w:bottom w:val="single" w:sz="4" w:space="0" w:color="auto"/>
              <w:right w:val="single" w:sz="4" w:space="0" w:color="auto"/>
            </w:tcBorders>
            <w:shd w:val="clear" w:color="auto" w:fill="auto"/>
            <w:noWrap/>
            <w:vAlign w:val="center"/>
            <w:hideMark/>
          </w:tcPr>
          <w:p w14:paraId="252402CA"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0</w:t>
            </w:r>
          </w:p>
        </w:tc>
        <w:tc>
          <w:tcPr>
            <w:tcW w:w="623" w:type="dxa"/>
            <w:tcBorders>
              <w:top w:val="nil"/>
              <w:left w:val="nil"/>
              <w:bottom w:val="single" w:sz="4" w:space="0" w:color="auto"/>
              <w:right w:val="single" w:sz="4" w:space="0" w:color="auto"/>
            </w:tcBorders>
            <w:shd w:val="clear" w:color="auto" w:fill="auto"/>
            <w:noWrap/>
            <w:vAlign w:val="center"/>
            <w:hideMark/>
          </w:tcPr>
          <w:p w14:paraId="718BBCD2"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w:t>
            </w:r>
          </w:p>
        </w:tc>
        <w:tc>
          <w:tcPr>
            <w:tcW w:w="817" w:type="dxa"/>
            <w:tcBorders>
              <w:top w:val="nil"/>
              <w:left w:val="nil"/>
              <w:bottom w:val="single" w:sz="4" w:space="0" w:color="auto"/>
              <w:right w:val="single" w:sz="4" w:space="0" w:color="auto"/>
            </w:tcBorders>
            <w:shd w:val="clear" w:color="auto" w:fill="auto"/>
            <w:noWrap/>
            <w:vAlign w:val="center"/>
            <w:hideMark/>
          </w:tcPr>
          <w:p w14:paraId="18D7C26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11</w:t>
            </w:r>
          </w:p>
        </w:tc>
        <w:tc>
          <w:tcPr>
            <w:tcW w:w="1072" w:type="dxa"/>
            <w:tcBorders>
              <w:top w:val="nil"/>
              <w:left w:val="nil"/>
              <w:bottom w:val="single" w:sz="4" w:space="0" w:color="auto"/>
              <w:right w:val="single" w:sz="4" w:space="0" w:color="auto"/>
            </w:tcBorders>
            <w:shd w:val="clear" w:color="auto" w:fill="auto"/>
            <w:noWrap/>
            <w:vAlign w:val="center"/>
            <w:hideMark/>
          </w:tcPr>
          <w:p w14:paraId="28496B25"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w:t>
            </w:r>
          </w:p>
        </w:tc>
        <w:tc>
          <w:tcPr>
            <w:tcW w:w="826" w:type="dxa"/>
            <w:tcBorders>
              <w:top w:val="nil"/>
              <w:left w:val="nil"/>
              <w:bottom w:val="single" w:sz="4" w:space="0" w:color="auto"/>
              <w:right w:val="single" w:sz="4" w:space="0" w:color="auto"/>
            </w:tcBorders>
            <w:shd w:val="clear" w:color="auto" w:fill="auto"/>
            <w:noWrap/>
            <w:vAlign w:val="center"/>
            <w:hideMark/>
          </w:tcPr>
          <w:p w14:paraId="23A024BD"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r>
      <w:tr w:rsidR="00256105" w:rsidRPr="003659D2" w14:paraId="364ACAAC" w14:textId="77777777" w:rsidTr="00526E1F">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0FF2D70" w14:textId="77777777" w:rsidR="00256105" w:rsidRPr="003659D2" w:rsidRDefault="00256105" w:rsidP="004523C8">
            <w:pPr>
              <w:spacing w:after="0" w:line="276" w:lineRule="auto"/>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Razem</w:t>
            </w:r>
          </w:p>
        </w:tc>
        <w:tc>
          <w:tcPr>
            <w:tcW w:w="1239" w:type="dxa"/>
            <w:tcBorders>
              <w:top w:val="nil"/>
              <w:left w:val="nil"/>
              <w:bottom w:val="single" w:sz="4" w:space="0" w:color="auto"/>
              <w:right w:val="single" w:sz="4" w:space="0" w:color="auto"/>
            </w:tcBorders>
            <w:shd w:val="clear" w:color="auto" w:fill="auto"/>
            <w:noWrap/>
            <w:vAlign w:val="center"/>
            <w:hideMark/>
          </w:tcPr>
          <w:p w14:paraId="787EEBA3"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w:t>
            </w:r>
          </w:p>
        </w:tc>
        <w:tc>
          <w:tcPr>
            <w:tcW w:w="1159" w:type="dxa"/>
            <w:tcBorders>
              <w:top w:val="nil"/>
              <w:left w:val="nil"/>
              <w:bottom w:val="single" w:sz="4" w:space="0" w:color="auto"/>
              <w:right w:val="single" w:sz="4" w:space="0" w:color="auto"/>
            </w:tcBorders>
            <w:shd w:val="clear" w:color="auto" w:fill="auto"/>
            <w:noWrap/>
            <w:vAlign w:val="center"/>
            <w:hideMark/>
          </w:tcPr>
          <w:p w14:paraId="3822D722"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8</w:t>
            </w:r>
          </w:p>
        </w:tc>
        <w:tc>
          <w:tcPr>
            <w:tcW w:w="1247" w:type="dxa"/>
            <w:tcBorders>
              <w:top w:val="nil"/>
              <w:left w:val="nil"/>
              <w:bottom w:val="single" w:sz="4" w:space="0" w:color="auto"/>
              <w:right w:val="single" w:sz="4" w:space="0" w:color="auto"/>
            </w:tcBorders>
            <w:shd w:val="clear" w:color="auto" w:fill="auto"/>
            <w:noWrap/>
            <w:vAlign w:val="center"/>
            <w:hideMark/>
          </w:tcPr>
          <w:p w14:paraId="2BA40433"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w:t>
            </w:r>
          </w:p>
        </w:tc>
        <w:tc>
          <w:tcPr>
            <w:tcW w:w="623" w:type="dxa"/>
            <w:tcBorders>
              <w:top w:val="nil"/>
              <w:left w:val="nil"/>
              <w:bottom w:val="single" w:sz="4" w:space="0" w:color="auto"/>
              <w:right w:val="single" w:sz="4" w:space="0" w:color="auto"/>
            </w:tcBorders>
            <w:shd w:val="clear" w:color="auto" w:fill="auto"/>
            <w:noWrap/>
            <w:vAlign w:val="center"/>
            <w:hideMark/>
          </w:tcPr>
          <w:p w14:paraId="4E41F1FE"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11</w:t>
            </w:r>
          </w:p>
        </w:tc>
        <w:tc>
          <w:tcPr>
            <w:tcW w:w="817" w:type="dxa"/>
            <w:tcBorders>
              <w:top w:val="nil"/>
              <w:left w:val="nil"/>
              <w:bottom w:val="single" w:sz="4" w:space="0" w:color="auto"/>
              <w:right w:val="single" w:sz="4" w:space="0" w:color="auto"/>
            </w:tcBorders>
            <w:shd w:val="clear" w:color="auto" w:fill="auto"/>
            <w:noWrap/>
            <w:vAlign w:val="center"/>
            <w:hideMark/>
          </w:tcPr>
          <w:p w14:paraId="52ED7277"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84</w:t>
            </w:r>
          </w:p>
        </w:tc>
        <w:tc>
          <w:tcPr>
            <w:tcW w:w="1072" w:type="dxa"/>
            <w:tcBorders>
              <w:top w:val="nil"/>
              <w:left w:val="nil"/>
              <w:bottom w:val="single" w:sz="4" w:space="0" w:color="auto"/>
              <w:right w:val="single" w:sz="4" w:space="0" w:color="auto"/>
            </w:tcBorders>
            <w:shd w:val="clear" w:color="auto" w:fill="auto"/>
            <w:noWrap/>
            <w:vAlign w:val="center"/>
            <w:hideMark/>
          </w:tcPr>
          <w:p w14:paraId="7A4D2D39"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26</w:t>
            </w:r>
          </w:p>
        </w:tc>
        <w:tc>
          <w:tcPr>
            <w:tcW w:w="826" w:type="dxa"/>
            <w:tcBorders>
              <w:top w:val="nil"/>
              <w:left w:val="nil"/>
              <w:bottom w:val="single" w:sz="4" w:space="0" w:color="auto"/>
              <w:right w:val="single" w:sz="4" w:space="0" w:color="auto"/>
            </w:tcBorders>
            <w:shd w:val="clear" w:color="auto" w:fill="auto"/>
            <w:noWrap/>
            <w:vAlign w:val="center"/>
            <w:hideMark/>
          </w:tcPr>
          <w:p w14:paraId="7DCCD66B"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5</w:t>
            </w:r>
          </w:p>
        </w:tc>
      </w:tr>
    </w:tbl>
    <w:p w14:paraId="6E4DEF70" w14:textId="7841054C" w:rsidR="00256105" w:rsidRPr="003659D2" w:rsidRDefault="00256105" w:rsidP="004523C8">
      <w:pPr>
        <w:spacing w:after="0" w:line="276" w:lineRule="auto"/>
        <w:jc w:val="both"/>
        <w:rPr>
          <w:rFonts w:eastAsia="Times New Roman" w:cstheme="minorHAnsi"/>
          <w:bCs/>
          <w:kern w:val="0"/>
          <w:lang w:eastAsia="pl-PL"/>
          <w14:ligatures w14:val="none"/>
        </w:rPr>
      </w:pPr>
      <w:r w:rsidRPr="003659D2">
        <w:rPr>
          <w:rFonts w:eastAsia="Times New Roman" w:cstheme="minorHAnsi"/>
          <w:bCs/>
          <w:kern w:val="0"/>
          <w:lang w:eastAsia="pl-PL"/>
          <w14:ligatures w14:val="none"/>
        </w:rPr>
        <w:t>Źródło: Opracowanie własne na podstawie danych Generalnej Dyrekcji Ochrony Środowiska</w:t>
      </w:r>
    </w:p>
    <w:p w14:paraId="3EE79C6A" w14:textId="77777777" w:rsidR="00256105" w:rsidRPr="003659D2" w:rsidRDefault="00256105" w:rsidP="004523C8">
      <w:pPr>
        <w:spacing w:after="0" w:line="276" w:lineRule="auto"/>
        <w:jc w:val="both"/>
        <w:rPr>
          <w:rFonts w:eastAsia="Times New Roman" w:cstheme="minorHAnsi"/>
          <w:b/>
          <w:kern w:val="0"/>
          <w:lang w:eastAsia="pl-PL"/>
          <w14:ligatures w14:val="none"/>
        </w:rPr>
      </w:pPr>
    </w:p>
    <w:p w14:paraId="56686ABE" w14:textId="77777777" w:rsidR="00256105" w:rsidRPr="003659D2" w:rsidRDefault="00256105" w:rsidP="004523C8">
      <w:pPr>
        <w:spacing w:after="0" w:line="276" w:lineRule="auto"/>
        <w:jc w:val="both"/>
        <w:rPr>
          <w:rFonts w:eastAsia="Times New Roman" w:cstheme="minorHAnsi"/>
          <w:b/>
          <w:kern w:val="0"/>
          <w:lang w:eastAsia="pl-PL"/>
          <w14:ligatures w14:val="none"/>
        </w:rPr>
      </w:pPr>
      <w:r w:rsidRPr="003659D2">
        <w:rPr>
          <w:rFonts w:eastAsia="Times New Roman" w:cstheme="minorHAnsi"/>
          <w:b/>
          <w:kern w:val="0"/>
          <w:lang w:eastAsia="pl-PL"/>
          <w14:ligatures w14:val="none"/>
        </w:rPr>
        <w:t>Wśród form ochrony przyrody na obszarze LGD wymienić można:</w:t>
      </w:r>
    </w:p>
    <w:p w14:paraId="7ED3EBDD" w14:textId="77777777" w:rsidR="00256105" w:rsidRPr="003659D2" w:rsidRDefault="00256105" w:rsidP="004523C8">
      <w:pPr>
        <w:numPr>
          <w:ilvl w:val="0"/>
          <w:numId w:val="9"/>
        </w:numPr>
        <w:spacing w:after="0" w:line="276" w:lineRule="auto"/>
        <w:ind w:left="426"/>
        <w:contextualSpacing/>
        <w:jc w:val="both"/>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Parki Krajobrazowe</w:t>
      </w:r>
    </w:p>
    <w:p w14:paraId="230C6C42" w14:textId="56F3038C" w:rsidR="00256105" w:rsidRPr="005A5609" w:rsidRDefault="00256105" w:rsidP="004523C8">
      <w:pPr>
        <w:numPr>
          <w:ilvl w:val="0"/>
          <w:numId w:val="14"/>
        </w:numPr>
        <w:spacing w:after="0" w:line="276" w:lineRule="auto"/>
        <w:contextualSpacing/>
        <w:jc w:val="both"/>
        <w:rPr>
          <w:rFonts w:cstheme="minorHAnsi"/>
          <w:kern w:val="0"/>
          <w14:ligatures w14:val="none"/>
        </w:rPr>
      </w:pPr>
      <w:r w:rsidRPr="005A5609">
        <w:rPr>
          <w:rFonts w:eastAsia="Times New Roman" w:cstheme="minorHAnsi"/>
          <w:kern w:val="0"/>
          <w:lang w:eastAsia="pl-PL"/>
          <w14:ligatures w14:val="none"/>
        </w:rPr>
        <w:t>Kaszubski Park Krajobrazowy (południowa część gm. Linia- 1652 ha)</w:t>
      </w:r>
      <w:r w:rsidRPr="005A5609">
        <w:rPr>
          <w:rFonts w:cstheme="minorHAnsi"/>
          <w:kern w:val="0"/>
          <w14:ligatures w14:val="none"/>
        </w:rPr>
        <w:t xml:space="preserve"> </w:t>
      </w:r>
    </w:p>
    <w:p w14:paraId="114B1A0A" w14:textId="4EC0AA17" w:rsidR="00256105" w:rsidRPr="005A5609" w:rsidRDefault="00256105" w:rsidP="004523C8">
      <w:pPr>
        <w:numPr>
          <w:ilvl w:val="0"/>
          <w:numId w:val="9"/>
        </w:numPr>
        <w:spacing w:after="0" w:line="276" w:lineRule="auto"/>
        <w:ind w:left="426"/>
        <w:contextualSpacing/>
        <w:jc w:val="both"/>
        <w:rPr>
          <w:rFonts w:eastAsia="Times New Roman" w:cstheme="minorHAnsi"/>
          <w:kern w:val="0"/>
          <w:lang w:eastAsia="pl-PL"/>
          <w14:ligatures w14:val="none"/>
        </w:rPr>
      </w:pPr>
      <w:r w:rsidRPr="005A5609">
        <w:rPr>
          <w:rFonts w:eastAsia="Times New Roman" w:cstheme="minorHAnsi"/>
          <w:kern w:val="0"/>
          <w:lang w:eastAsia="pl-PL"/>
          <w14:ligatures w14:val="none"/>
        </w:rPr>
        <w:t>Trójmiejski Park Krajobrazowy (gm. Szemud - 2000 ha) Rezerwaty przyrody</w:t>
      </w:r>
    </w:p>
    <w:p w14:paraId="0932B24D" w14:textId="641422A4" w:rsidR="00256105" w:rsidRPr="005A5609" w:rsidRDefault="00256105" w:rsidP="004523C8">
      <w:pPr>
        <w:numPr>
          <w:ilvl w:val="0"/>
          <w:numId w:val="15"/>
        </w:numPr>
        <w:spacing w:after="0" w:line="276" w:lineRule="auto"/>
        <w:contextualSpacing/>
        <w:jc w:val="both"/>
        <w:rPr>
          <w:rFonts w:cstheme="minorHAnsi"/>
          <w:kern w:val="0"/>
          <w14:ligatures w14:val="none"/>
        </w:rPr>
      </w:pPr>
      <w:proofErr w:type="spellStart"/>
      <w:r w:rsidRPr="005A5609">
        <w:rPr>
          <w:rFonts w:eastAsia="Times New Roman" w:cstheme="minorHAnsi"/>
          <w:kern w:val="0"/>
          <w:lang w:eastAsia="pl-PL"/>
          <w14:ligatures w14:val="none"/>
        </w:rPr>
        <w:t>Paraszyńskie</w:t>
      </w:r>
      <w:proofErr w:type="spellEnd"/>
      <w:r w:rsidRPr="005A5609">
        <w:rPr>
          <w:rFonts w:eastAsia="Times New Roman" w:cstheme="minorHAnsi"/>
          <w:kern w:val="0"/>
          <w:lang w:eastAsia="pl-PL"/>
          <w14:ligatures w14:val="none"/>
        </w:rPr>
        <w:t xml:space="preserve"> Wąwozy (gm. Łęczyce, Nadleśnictwo Strzebielino, pow. 55,22 ha). </w:t>
      </w:r>
    </w:p>
    <w:p w14:paraId="78EEDE14" w14:textId="563C14FD" w:rsidR="00256105" w:rsidRPr="005A5609" w:rsidRDefault="00256105" w:rsidP="004523C8">
      <w:pPr>
        <w:numPr>
          <w:ilvl w:val="0"/>
          <w:numId w:val="15"/>
        </w:numPr>
        <w:spacing w:after="0" w:line="276" w:lineRule="auto"/>
        <w:contextualSpacing/>
        <w:jc w:val="both"/>
        <w:rPr>
          <w:rFonts w:cstheme="minorHAnsi"/>
          <w:kern w:val="0"/>
          <w14:ligatures w14:val="none"/>
        </w:rPr>
      </w:pPr>
      <w:r w:rsidRPr="005A5609">
        <w:rPr>
          <w:rFonts w:eastAsia="Times New Roman" w:cstheme="minorHAnsi"/>
          <w:kern w:val="0"/>
          <w:lang w:eastAsia="pl-PL"/>
          <w14:ligatures w14:val="none"/>
        </w:rPr>
        <w:t xml:space="preserve">Pełcznica (gm. Szemud) </w:t>
      </w:r>
      <w:r w:rsidRPr="005A5609">
        <w:rPr>
          <w:rFonts w:cstheme="minorHAnsi"/>
          <w:kern w:val="0"/>
          <w14:ligatures w14:val="none"/>
        </w:rPr>
        <w:t xml:space="preserve">Rezerwat "Pełcznica" o pow. 57,53 ha. </w:t>
      </w:r>
    </w:p>
    <w:p w14:paraId="7ECAA89D" w14:textId="59FE110A" w:rsidR="00256105" w:rsidRPr="005A5609" w:rsidRDefault="00256105" w:rsidP="004523C8">
      <w:pPr>
        <w:numPr>
          <w:ilvl w:val="0"/>
          <w:numId w:val="15"/>
        </w:numPr>
        <w:spacing w:after="0" w:line="276" w:lineRule="auto"/>
        <w:contextualSpacing/>
        <w:jc w:val="both"/>
        <w:rPr>
          <w:rFonts w:eastAsia="Times New Roman" w:cstheme="minorHAnsi"/>
          <w:kern w:val="0"/>
          <w:lang w:eastAsia="pl-PL"/>
          <w14:ligatures w14:val="none"/>
        </w:rPr>
      </w:pPr>
      <w:proofErr w:type="spellStart"/>
      <w:r w:rsidRPr="005A5609">
        <w:rPr>
          <w:rFonts w:eastAsia="Times New Roman" w:cstheme="minorHAnsi"/>
          <w:kern w:val="0"/>
          <w:lang w:eastAsia="pl-PL"/>
          <w14:ligatures w14:val="none"/>
        </w:rPr>
        <w:t>Pużyckie</w:t>
      </w:r>
      <w:proofErr w:type="spellEnd"/>
      <w:r w:rsidRPr="005A5609">
        <w:rPr>
          <w:rFonts w:eastAsia="Times New Roman" w:cstheme="minorHAnsi"/>
          <w:kern w:val="0"/>
          <w:lang w:eastAsia="pl-PL"/>
          <w14:ligatures w14:val="none"/>
        </w:rPr>
        <w:t xml:space="preserve"> Łęgi (gm. Łęczyce, 4,93 ha).</w:t>
      </w:r>
    </w:p>
    <w:p w14:paraId="3FB378E9" w14:textId="56C96137" w:rsidR="00256105" w:rsidRPr="005A5609" w:rsidRDefault="00256105" w:rsidP="004523C8">
      <w:pPr>
        <w:numPr>
          <w:ilvl w:val="0"/>
          <w:numId w:val="10"/>
        </w:numPr>
        <w:spacing w:after="0" w:line="276" w:lineRule="auto"/>
        <w:ind w:left="714" w:hanging="357"/>
        <w:contextualSpacing/>
        <w:jc w:val="both"/>
        <w:rPr>
          <w:rFonts w:eastAsia="Times New Roman" w:cstheme="minorHAnsi"/>
          <w:kern w:val="0"/>
          <w:lang w:eastAsia="pl-PL"/>
          <w14:ligatures w14:val="none"/>
        </w:rPr>
      </w:pPr>
      <w:proofErr w:type="spellStart"/>
      <w:r w:rsidRPr="005A5609">
        <w:rPr>
          <w:rFonts w:eastAsia="Times New Roman" w:cstheme="minorHAnsi"/>
          <w:kern w:val="0"/>
          <w:lang w:eastAsia="pl-PL"/>
          <w14:ligatures w14:val="none"/>
        </w:rPr>
        <w:t>Wielistowskie</w:t>
      </w:r>
      <w:proofErr w:type="spellEnd"/>
      <w:r w:rsidRPr="005A5609">
        <w:rPr>
          <w:rFonts w:eastAsia="Times New Roman" w:cstheme="minorHAnsi"/>
          <w:kern w:val="0"/>
          <w:lang w:eastAsia="pl-PL"/>
          <w14:ligatures w14:val="none"/>
        </w:rPr>
        <w:t xml:space="preserve"> Źródliska (gm. Łęczyce, Leśnictwo Godętowo, pow. 11,68 ha)</w:t>
      </w:r>
      <w:r w:rsidRPr="005A5609">
        <w:rPr>
          <w:rFonts w:cstheme="minorHAnsi"/>
          <w:color w:val="202122"/>
          <w:kern w:val="0"/>
          <w:shd w:val="clear" w:color="auto" w:fill="FFFFFF"/>
          <w14:ligatures w14:val="none"/>
        </w:rPr>
        <w:t>.</w:t>
      </w:r>
    </w:p>
    <w:p w14:paraId="63324F72" w14:textId="0F2ACE82" w:rsidR="00256105" w:rsidRPr="005A5609" w:rsidRDefault="00256105" w:rsidP="004523C8">
      <w:pPr>
        <w:numPr>
          <w:ilvl w:val="0"/>
          <w:numId w:val="10"/>
        </w:numPr>
        <w:spacing w:after="0" w:line="276" w:lineRule="auto"/>
        <w:contextualSpacing/>
        <w:jc w:val="both"/>
        <w:rPr>
          <w:rFonts w:eastAsia="Times New Roman" w:cstheme="minorHAnsi"/>
          <w:kern w:val="0"/>
          <w:lang w:eastAsia="pl-PL"/>
          <w14:ligatures w14:val="none"/>
        </w:rPr>
      </w:pPr>
      <w:proofErr w:type="spellStart"/>
      <w:r w:rsidRPr="005A5609">
        <w:rPr>
          <w:rFonts w:eastAsia="Times New Roman" w:cstheme="minorHAnsi"/>
          <w:kern w:val="0"/>
          <w:lang w:eastAsia="pl-PL"/>
          <w14:ligatures w14:val="none"/>
        </w:rPr>
        <w:t>Wielistowskie</w:t>
      </w:r>
      <w:proofErr w:type="spellEnd"/>
      <w:r w:rsidRPr="005A5609">
        <w:rPr>
          <w:rFonts w:eastAsia="Times New Roman" w:cstheme="minorHAnsi"/>
          <w:kern w:val="0"/>
          <w:lang w:eastAsia="pl-PL"/>
          <w14:ligatures w14:val="none"/>
        </w:rPr>
        <w:t xml:space="preserve"> Łęgi (gm. Łęczyce, Nadleśnictwo Strzebielino, pow. 2,89 ha)</w:t>
      </w:r>
      <w:r w:rsidRPr="005A5609">
        <w:rPr>
          <w:rFonts w:cstheme="minorHAnsi"/>
          <w:kern w:val="0"/>
          <w14:ligatures w14:val="none"/>
        </w:rPr>
        <w:t>.</w:t>
      </w:r>
    </w:p>
    <w:p w14:paraId="5F4EBD42" w14:textId="77777777" w:rsidR="00256105" w:rsidRPr="005A5609" w:rsidRDefault="00256105" w:rsidP="003100AE">
      <w:pPr>
        <w:spacing w:after="0" w:line="276" w:lineRule="auto"/>
        <w:jc w:val="both"/>
        <w:rPr>
          <w:rFonts w:eastAsia="Times New Roman" w:cstheme="minorHAnsi"/>
          <w:kern w:val="0"/>
          <w:lang w:eastAsia="pl-PL"/>
          <w14:ligatures w14:val="none"/>
        </w:rPr>
      </w:pPr>
      <w:r w:rsidRPr="005A5609">
        <w:rPr>
          <w:rFonts w:eastAsia="Times New Roman" w:cstheme="minorHAnsi"/>
          <w:kern w:val="0"/>
          <w:lang w:eastAsia="pl-PL"/>
          <w14:ligatures w14:val="none"/>
        </w:rPr>
        <w:t>Obszary Chronionego Krajobrazu na terenie LGD obejmują łącznie 20 681 ha z czego gm. Linia-2330 ha, gm. Luzino- 3850 ha, gm. Łęczyce- 14501 ha</w:t>
      </w:r>
    </w:p>
    <w:p w14:paraId="6ABF66BD" w14:textId="13935113" w:rsidR="00256105" w:rsidRPr="005A5609" w:rsidRDefault="00256105" w:rsidP="004523C8">
      <w:pPr>
        <w:numPr>
          <w:ilvl w:val="0"/>
          <w:numId w:val="16"/>
        </w:numPr>
        <w:spacing w:after="0" w:line="276" w:lineRule="auto"/>
        <w:contextualSpacing/>
        <w:jc w:val="both"/>
        <w:rPr>
          <w:rFonts w:eastAsia="Times New Roman" w:cstheme="minorHAnsi"/>
          <w:kern w:val="0"/>
          <w:lang w:eastAsia="pl-PL"/>
          <w14:ligatures w14:val="none"/>
        </w:rPr>
      </w:pPr>
      <w:r w:rsidRPr="005A5609">
        <w:rPr>
          <w:rFonts w:eastAsia="Times New Roman" w:cstheme="minorHAnsi"/>
          <w:kern w:val="0"/>
          <w:lang w:eastAsia="pl-PL"/>
          <w14:ligatures w14:val="none"/>
        </w:rPr>
        <w:t xml:space="preserve">Choczewsko – </w:t>
      </w:r>
      <w:proofErr w:type="spellStart"/>
      <w:r w:rsidRPr="005A5609">
        <w:rPr>
          <w:rFonts w:eastAsia="Times New Roman" w:cstheme="minorHAnsi"/>
          <w:kern w:val="0"/>
          <w:lang w:eastAsia="pl-PL"/>
          <w14:ligatures w14:val="none"/>
        </w:rPr>
        <w:t>Saliński</w:t>
      </w:r>
      <w:proofErr w:type="spellEnd"/>
      <w:r w:rsidRPr="005A5609">
        <w:rPr>
          <w:rFonts w:eastAsia="Times New Roman" w:cstheme="minorHAnsi"/>
          <w:kern w:val="0"/>
          <w:lang w:eastAsia="pl-PL"/>
          <w14:ligatures w14:val="none"/>
        </w:rPr>
        <w:t xml:space="preserve"> (gm. Łęczyce).</w:t>
      </w:r>
    </w:p>
    <w:p w14:paraId="4BD551BA" w14:textId="159A10C2" w:rsidR="00256105" w:rsidRPr="005A5609" w:rsidRDefault="00256105" w:rsidP="004523C8">
      <w:pPr>
        <w:numPr>
          <w:ilvl w:val="0"/>
          <w:numId w:val="17"/>
        </w:numPr>
        <w:spacing w:after="0" w:line="276" w:lineRule="auto"/>
        <w:contextualSpacing/>
        <w:jc w:val="both"/>
        <w:rPr>
          <w:rFonts w:eastAsia="Times New Roman" w:cstheme="minorHAnsi"/>
          <w:kern w:val="0"/>
          <w:lang w:eastAsia="pl-PL"/>
          <w14:ligatures w14:val="none"/>
        </w:rPr>
      </w:pPr>
      <w:r w:rsidRPr="005A5609">
        <w:rPr>
          <w:rFonts w:eastAsia="Times New Roman" w:cstheme="minorHAnsi"/>
          <w:kern w:val="0"/>
          <w:lang w:eastAsia="pl-PL"/>
          <w14:ligatures w14:val="none"/>
        </w:rPr>
        <w:t>Dolina Łeby (gm. Linia, Luzino, Łęczyce).</w:t>
      </w:r>
    </w:p>
    <w:p w14:paraId="51AD2A14" w14:textId="5281A78F" w:rsidR="00256105" w:rsidRPr="003659D2" w:rsidRDefault="00256105" w:rsidP="004523C8">
      <w:pPr>
        <w:numPr>
          <w:ilvl w:val="0"/>
          <w:numId w:val="18"/>
        </w:numPr>
        <w:spacing w:after="0" w:line="276" w:lineRule="auto"/>
        <w:contextualSpacing/>
        <w:jc w:val="both"/>
        <w:rPr>
          <w:rFonts w:eastAsia="Times New Roman" w:cstheme="minorHAnsi"/>
          <w:bCs/>
          <w:kern w:val="0"/>
          <w:lang w:eastAsia="pl-PL"/>
          <w14:ligatures w14:val="none"/>
        </w:rPr>
      </w:pPr>
      <w:r w:rsidRPr="005A5609">
        <w:rPr>
          <w:rFonts w:eastAsia="Times New Roman" w:cstheme="minorHAnsi"/>
          <w:kern w:val="0"/>
          <w:lang w:eastAsia="pl-PL"/>
          <w14:ligatures w14:val="none"/>
        </w:rPr>
        <w:t>Pradolina Redy-Łeby (gm. Luzino, Łęczyce</w:t>
      </w:r>
      <w:r w:rsidRPr="003659D2">
        <w:rPr>
          <w:rFonts w:eastAsia="Times New Roman" w:cstheme="minorHAnsi"/>
          <w:kern w:val="0"/>
          <w:lang w:eastAsia="pl-PL"/>
          <w14:ligatures w14:val="none"/>
        </w:rPr>
        <w:t>)</w:t>
      </w:r>
      <w:r w:rsidRPr="003659D2">
        <w:rPr>
          <w:rFonts w:eastAsia="Times New Roman" w:cstheme="minorHAnsi"/>
          <w:bCs/>
          <w:kern w:val="0"/>
          <w:lang w:eastAsia="pl-PL"/>
          <w14:ligatures w14:val="none"/>
        </w:rPr>
        <w:t xml:space="preserve">. </w:t>
      </w:r>
    </w:p>
    <w:p w14:paraId="7B34357A" w14:textId="77777777" w:rsidR="00256105" w:rsidRPr="003659D2" w:rsidRDefault="00256105" w:rsidP="004523C8">
      <w:pPr>
        <w:numPr>
          <w:ilvl w:val="0"/>
          <w:numId w:val="9"/>
        </w:numPr>
        <w:spacing w:after="0" w:line="276" w:lineRule="auto"/>
        <w:ind w:left="284" w:hanging="284"/>
        <w:contextualSpacing/>
        <w:jc w:val="both"/>
        <w:rPr>
          <w:rFonts w:eastAsia="Times New Roman" w:cstheme="minorHAnsi"/>
          <w:b/>
          <w:bCs/>
          <w:kern w:val="0"/>
          <w:lang w:eastAsia="pl-PL"/>
          <w14:ligatures w14:val="none"/>
        </w:rPr>
      </w:pPr>
      <w:r w:rsidRPr="003659D2">
        <w:rPr>
          <w:rFonts w:eastAsia="Times New Roman" w:cstheme="minorHAnsi"/>
          <w:b/>
          <w:bCs/>
          <w:kern w:val="0"/>
          <w:lang w:eastAsia="pl-PL"/>
          <w14:ligatures w14:val="none"/>
        </w:rPr>
        <w:t>Obszary Natura 2000:</w:t>
      </w:r>
    </w:p>
    <w:p w14:paraId="1CF47EF6" w14:textId="77777777" w:rsidR="00256105" w:rsidRPr="005A5609" w:rsidRDefault="00256105" w:rsidP="004523C8">
      <w:pPr>
        <w:numPr>
          <w:ilvl w:val="0"/>
          <w:numId w:val="10"/>
        </w:numPr>
        <w:spacing w:after="0" w:line="276" w:lineRule="auto"/>
        <w:contextualSpacing/>
        <w:jc w:val="both"/>
        <w:rPr>
          <w:rFonts w:eastAsia="Times New Roman" w:cstheme="minorHAnsi"/>
          <w:kern w:val="0"/>
          <w:lang w:eastAsia="pl-PL"/>
          <w14:ligatures w14:val="none"/>
        </w:rPr>
      </w:pPr>
      <w:r w:rsidRPr="005A5609">
        <w:rPr>
          <w:rFonts w:eastAsia="Times New Roman" w:cstheme="minorHAnsi"/>
          <w:kern w:val="0"/>
          <w:lang w:eastAsia="pl-PL"/>
          <w14:ligatures w14:val="none"/>
        </w:rPr>
        <w:t xml:space="preserve">PLH220002 Białe Błoto (gm. Linia) -  </w:t>
      </w:r>
      <w:r w:rsidRPr="005A5609">
        <w:rPr>
          <w:rFonts w:cstheme="minorHAnsi"/>
          <w:color w:val="3A3A3A"/>
          <w:kern w:val="0"/>
          <w:shd w:val="clear" w:color="auto" w:fill="FFFFFF"/>
          <w14:ligatures w14:val="none"/>
        </w:rPr>
        <w:t>specjalny obszar ochrony siedlisk</w:t>
      </w:r>
    </w:p>
    <w:p w14:paraId="6CC082FD" w14:textId="77777777" w:rsidR="00256105" w:rsidRPr="005A5609" w:rsidRDefault="00256105" w:rsidP="004523C8">
      <w:pPr>
        <w:numPr>
          <w:ilvl w:val="0"/>
          <w:numId w:val="10"/>
        </w:numPr>
        <w:spacing w:after="0" w:line="276" w:lineRule="auto"/>
        <w:ind w:left="714" w:hanging="357"/>
        <w:contextualSpacing/>
        <w:jc w:val="both"/>
        <w:rPr>
          <w:rFonts w:eastAsia="Times New Roman" w:cstheme="minorHAnsi"/>
          <w:kern w:val="0"/>
          <w:lang w:eastAsia="pl-PL"/>
          <w14:ligatures w14:val="none"/>
        </w:rPr>
      </w:pPr>
      <w:r w:rsidRPr="005A5609">
        <w:rPr>
          <w:rFonts w:eastAsia="Times New Roman" w:cstheme="minorHAnsi"/>
          <w:kern w:val="0"/>
          <w:lang w:eastAsia="pl-PL"/>
          <w14:ligatures w14:val="none"/>
        </w:rPr>
        <w:t xml:space="preserve">PLB220006 – Lasy Lęborskie (gm. Luzino, Łęczyce)- </w:t>
      </w:r>
      <w:r w:rsidRPr="005A5609">
        <w:rPr>
          <w:rFonts w:cstheme="minorHAnsi"/>
          <w:color w:val="3A3A3A"/>
          <w:kern w:val="0"/>
          <w:shd w:val="clear" w:color="auto" w:fill="FFFFFF"/>
          <w14:ligatures w14:val="none"/>
        </w:rPr>
        <w:t>obszar specjalnej ochrony ptaków</w:t>
      </w:r>
    </w:p>
    <w:p w14:paraId="12786CA0" w14:textId="06A36A8D" w:rsidR="00256105" w:rsidRPr="005A5609" w:rsidRDefault="00256105" w:rsidP="003100AE">
      <w:pPr>
        <w:numPr>
          <w:ilvl w:val="0"/>
          <w:numId w:val="10"/>
        </w:numPr>
        <w:spacing w:after="0" w:line="276" w:lineRule="auto"/>
        <w:contextualSpacing/>
        <w:jc w:val="both"/>
        <w:rPr>
          <w:rFonts w:eastAsia="Times New Roman" w:cstheme="minorHAnsi"/>
          <w:kern w:val="0"/>
          <w:lang w:eastAsia="pl-PL"/>
          <w14:ligatures w14:val="none"/>
        </w:rPr>
      </w:pPr>
      <w:r w:rsidRPr="005A5609">
        <w:rPr>
          <w:rFonts w:eastAsia="Times New Roman" w:cstheme="minorHAnsi"/>
          <w:kern w:val="0"/>
          <w:lang w:eastAsia="pl-PL"/>
          <w14:ligatures w14:val="none"/>
        </w:rPr>
        <w:t>PLH220020 Pełcznica (gm. Szemud)</w:t>
      </w:r>
      <w:r w:rsidRPr="005A5609">
        <w:rPr>
          <w:rFonts w:cstheme="minorHAnsi"/>
          <w:kern w:val="0"/>
          <w:shd w:val="clear" w:color="auto" w:fill="FFFFFF"/>
          <w14:ligatures w14:val="none"/>
        </w:rPr>
        <w:t xml:space="preserve"> - specjalny obszar ochrony siedlisk</w:t>
      </w:r>
    </w:p>
    <w:p w14:paraId="30EBEED9" w14:textId="7023240C" w:rsidR="00256105" w:rsidRPr="005A5609" w:rsidRDefault="00256105" w:rsidP="003100AE">
      <w:pPr>
        <w:pStyle w:val="Akapitzlist"/>
        <w:numPr>
          <w:ilvl w:val="0"/>
          <w:numId w:val="10"/>
        </w:numPr>
        <w:spacing w:after="0" w:line="276" w:lineRule="auto"/>
        <w:jc w:val="both"/>
        <w:rPr>
          <w:rFonts w:eastAsia="Times New Roman" w:cstheme="minorHAnsi"/>
          <w:kern w:val="0"/>
          <w:lang w:eastAsia="pl-PL"/>
          <w14:ligatures w14:val="none"/>
        </w:rPr>
      </w:pPr>
      <w:r w:rsidRPr="005A5609">
        <w:rPr>
          <w:rFonts w:eastAsia="Times New Roman" w:cstheme="minorHAnsi"/>
          <w:kern w:val="0"/>
          <w:lang w:eastAsia="pl-PL"/>
          <w14:ligatures w14:val="none"/>
        </w:rPr>
        <w:t>PLH220096 Jeziora Choczewskie (gm. Łęczyce) -</w:t>
      </w:r>
      <w:r w:rsidRPr="005A5609">
        <w:rPr>
          <w:rFonts w:cstheme="minorHAnsi"/>
          <w:color w:val="000000"/>
          <w:kern w:val="0"/>
          <w:shd w:val="clear" w:color="auto" w:fill="FFFFFF"/>
          <w14:ligatures w14:val="none"/>
        </w:rPr>
        <w:t xml:space="preserve"> specjalny obszar ochrony siedlisk</w:t>
      </w:r>
    </w:p>
    <w:p w14:paraId="421509CD" w14:textId="4A803530" w:rsidR="00256105" w:rsidRPr="005A5609" w:rsidRDefault="00256105" w:rsidP="004523C8">
      <w:pPr>
        <w:pStyle w:val="Akapitzlist"/>
        <w:numPr>
          <w:ilvl w:val="0"/>
          <w:numId w:val="10"/>
        </w:numPr>
        <w:spacing w:after="0" w:line="276" w:lineRule="auto"/>
        <w:jc w:val="both"/>
        <w:rPr>
          <w:rFonts w:eastAsia="Times New Roman" w:cstheme="minorHAnsi"/>
          <w:kern w:val="0"/>
          <w:lang w:eastAsia="pl-PL"/>
          <w14:ligatures w14:val="none"/>
        </w:rPr>
      </w:pPr>
      <w:r w:rsidRPr="005A5609">
        <w:rPr>
          <w:rFonts w:eastAsia="Times New Roman" w:cstheme="minorHAnsi"/>
          <w:kern w:val="0"/>
          <w:lang w:eastAsia="pl-PL"/>
          <w14:ligatures w14:val="none"/>
        </w:rPr>
        <w:t xml:space="preserve">PLH220014 Kurze Grzędy (gm. Linia) - </w:t>
      </w:r>
      <w:r w:rsidRPr="005A5609">
        <w:rPr>
          <w:rFonts w:cstheme="minorHAnsi"/>
          <w:color w:val="000000"/>
          <w:kern w:val="0"/>
          <w:shd w:val="clear" w:color="auto" w:fill="FFFFFF"/>
          <w14:ligatures w14:val="none"/>
        </w:rPr>
        <w:t>specjalny obszar ochrony siedlisk</w:t>
      </w:r>
    </w:p>
    <w:p w14:paraId="3C25DF41" w14:textId="77777777" w:rsidR="00256105" w:rsidRPr="005A5609" w:rsidRDefault="00256105" w:rsidP="003100AE">
      <w:pPr>
        <w:pStyle w:val="Akapitzlist"/>
        <w:numPr>
          <w:ilvl w:val="0"/>
          <w:numId w:val="10"/>
        </w:numPr>
        <w:spacing w:after="0" w:line="276" w:lineRule="auto"/>
        <w:jc w:val="both"/>
        <w:rPr>
          <w:rFonts w:eastAsia="Times New Roman" w:cstheme="minorHAnsi"/>
          <w:kern w:val="0"/>
          <w:lang w:eastAsia="pl-PL"/>
          <w14:ligatures w14:val="none"/>
        </w:rPr>
      </w:pPr>
      <w:r w:rsidRPr="005A5609">
        <w:rPr>
          <w:rFonts w:eastAsia="Times New Roman" w:cstheme="minorHAnsi"/>
          <w:kern w:val="0"/>
          <w:lang w:eastAsia="pl-PL"/>
          <w14:ligatures w14:val="none"/>
        </w:rPr>
        <w:t xml:space="preserve">PLH220008 Lasy </w:t>
      </w:r>
      <w:proofErr w:type="spellStart"/>
      <w:r w:rsidRPr="005A5609">
        <w:rPr>
          <w:rFonts w:eastAsia="Times New Roman" w:cstheme="minorHAnsi"/>
          <w:kern w:val="0"/>
          <w:lang w:eastAsia="pl-PL"/>
          <w14:ligatures w14:val="none"/>
        </w:rPr>
        <w:t>Mirachowskie</w:t>
      </w:r>
      <w:proofErr w:type="spellEnd"/>
      <w:r w:rsidRPr="005A5609">
        <w:rPr>
          <w:rFonts w:eastAsia="Times New Roman" w:cstheme="minorHAnsi"/>
          <w:kern w:val="0"/>
          <w:lang w:eastAsia="pl-PL"/>
          <w14:ligatures w14:val="none"/>
        </w:rPr>
        <w:t xml:space="preserve"> (gm. Linia)- specjalny obszar ochrony ptaków</w:t>
      </w:r>
    </w:p>
    <w:p w14:paraId="45737420" w14:textId="7BBECEEA" w:rsidR="00256105" w:rsidRPr="003659D2" w:rsidRDefault="00256105" w:rsidP="00FC14C4">
      <w:pPr>
        <w:pStyle w:val="Akapitzlist"/>
        <w:numPr>
          <w:ilvl w:val="0"/>
          <w:numId w:val="10"/>
        </w:numPr>
        <w:spacing w:after="0" w:line="276" w:lineRule="auto"/>
        <w:jc w:val="both"/>
        <w:rPr>
          <w:rFonts w:cstheme="minorHAnsi"/>
          <w:color w:val="000000"/>
          <w:kern w:val="0"/>
          <w:shd w:val="clear" w:color="auto" w:fill="FFFFFF"/>
          <w14:ligatures w14:val="none"/>
        </w:rPr>
      </w:pPr>
      <w:r w:rsidRPr="005A5609">
        <w:rPr>
          <w:rFonts w:cstheme="minorHAnsi"/>
          <w:kern w:val="0"/>
          <w14:ligatures w14:val="none"/>
        </w:rPr>
        <w:t xml:space="preserve">PLH220075 Mechowiska </w:t>
      </w:r>
      <w:proofErr w:type="spellStart"/>
      <w:r w:rsidRPr="005A5609">
        <w:rPr>
          <w:rFonts w:cstheme="minorHAnsi"/>
          <w:kern w:val="0"/>
          <w14:ligatures w14:val="none"/>
        </w:rPr>
        <w:t>Zęblewskie</w:t>
      </w:r>
      <w:proofErr w:type="spellEnd"/>
      <w:r w:rsidRPr="003659D2">
        <w:rPr>
          <w:rFonts w:cstheme="minorHAnsi"/>
          <w:kern w:val="0"/>
          <w14:ligatures w14:val="none"/>
        </w:rPr>
        <w:t xml:space="preserve"> (gm. Szemud) specjalny obszar ochrony siedlisk</w:t>
      </w:r>
    </w:p>
    <w:p w14:paraId="793ABE26"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Pomniki przyrody:</w:t>
      </w:r>
    </w:p>
    <w:p w14:paraId="5D9D9F6E" w14:textId="77777777" w:rsidR="00256105" w:rsidRPr="003659D2" w:rsidRDefault="00256105" w:rsidP="004523C8">
      <w:pPr>
        <w:numPr>
          <w:ilvl w:val="0"/>
          <w:numId w:val="12"/>
        </w:numPr>
        <w:spacing w:after="0" w:line="276" w:lineRule="auto"/>
        <w:contextualSpacing/>
        <w:jc w:val="both"/>
        <w:rPr>
          <w:rFonts w:eastAsia="Times New Roman" w:cstheme="minorHAnsi"/>
          <w:kern w:val="0"/>
          <w:lang w:eastAsia="pl-PL"/>
          <w14:ligatures w14:val="none"/>
        </w:rPr>
      </w:pPr>
      <w:r w:rsidRPr="003659D2">
        <w:rPr>
          <w:rFonts w:eastAsia="Times New Roman" w:cstheme="minorHAnsi"/>
          <w:kern w:val="0"/>
          <w:lang w:eastAsia="pl-PL"/>
          <w14:ligatures w14:val="none"/>
        </w:rPr>
        <w:t>Linia- 2</w:t>
      </w:r>
    </w:p>
    <w:p w14:paraId="02FA20E5" w14:textId="77777777" w:rsidR="00256105" w:rsidRPr="003659D2" w:rsidRDefault="00256105" w:rsidP="004523C8">
      <w:pPr>
        <w:numPr>
          <w:ilvl w:val="0"/>
          <w:numId w:val="12"/>
        </w:numPr>
        <w:spacing w:after="0" w:line="276" w:lineRule="auto"/>
        <w:contextualSpacing/>
        <w:jc w:val="both"/>
        <w:rPr>
          <w:rFonts w:eastAsia="Times New Roman" w:cstheme="minorHAnsi"/>
          <w:kern w:val="0"/>
          <w:lang w:eastAsia="pl-PL"/>
          <w14:ligatures w14:val="none"/>
        </w:rPr>
      </w:pPr>
      <w:r w:rsidRPr="003659D2">
        <w:rPr>
          <w:rFonts w:eastAsia="Times New Roman" w:cstheme="minorHAnsi"/>
          <w:kern w:val="0"/>
          <w:lang w:eastAsia="pl-PL"/>
          <w14:ligatures w14:val="none"/>
        </w:rPr>
        <w:t>Luzino- 25</w:t>
      </w:r>
    </w:p>
    <w:p w14:paraId="50CCB42D" w14:textId="77777777" w:rsidR="00256105" w:rsidRPr="003659D2" w:rsidRDefault="00256105" w:rsidP="004523C8">
      <w:pPr>
        <w:numPr>
          <w:ilvl w:val="0"/>
          <w:numId w:val="12"/>
        </w:numPr>
        <w:spacing w:after="0" w:line="276" w:lineRule="auto"/>
        <w:contextualSpacing/>
        <w:jc w:val="both"/>
        <w:rPr>
          <w:rFonts w:eastAsia="Times New Roman" w:cstheme="minorHAnsi"/>
          <w:kern w:val="0"/>
          <w:lang w:eastAsia="pl-PL"/>
          <w14:ligatures w14:val="none"/>
        </w:rPr>
      </w:pPr>
      <w:r w:rsidRPr="003659D2">
        <w:rPr>
          <w:rFonts w:eastAsia="Times New Roman" w:cstheme="minorHAnsi"/>
          <w:kern w:val="0"/>
          <w:lang w:eastAsia="pl-PL"/>
          <w14:ligatures w14:val="none"/>
        </w:rPr>
        <w:t>Łęczyce- 46</w:t>
      </w:r>
    </w:p>
    <w:p w14:paraId="58290B06" w14:textId="77777777" w:rsidR="00256105" w:rsidRPr="003659D2" w:rsidRDefault="00256105" w:rsidP="004523C8">
      <w:pPr>
        <w:numPr>
          <w:ilvl w:val="0"/>
          <w:numId w:val="12"/>
        </w:numPr>
        <w:spacing w:after="0" w:line="276" w:lineRule="auto"/>
        <w:contextualSpacing/>
        <w:jc w:val="both"/>
        <w:rPr>
          <w:rFonts w:eastAsia="Times New Roman" w:cstheme="minorHAnsi"/>
          <w:kern w:val="0"/>
          <w:lang w:eastAsia="pl-PL"/>
          <w14:ligatures w14:val="none"/>
        </w:rPr>
      </w:pPr>
      <w:r w:rsidRPr="003659D2">
        <w:rPr>
          <w:rFonts w:eastAsia="Times New Roman" w:cstheme="minorHAnsi"/>
          <w:kern w:val="0"/>
          <w:lang w:eastAsia="pl-PL"/>
          <w14:ligatures w14:val="none"/>
        </w:rPr>
        <w:t>Szemud - 11</w:t>
      </w:r>
      <w:r w:rsidRPr="003659D2">
        <w:rPr>
          <w:rFonts w:eastAsia="Times New Roman" w:cstheme="minorHAnsi"/>
          <w:kern w:val="0"/>
          <w:vertAlign w:val="superscript"/>
          <w:lang w:eastAsia="pl-PL"/>
          <w14:ligatures w14:val="none"/>
        </w:rPr>
        <w:footnoteReference w:id="9"/>
      </w:r>
    </w:p>
    <w:p w14:paraId="3998CC82" w14:textId="77777777" w:rsidR="00256105" w:rsidRPr="003659D2" w:rsidRDefault="00256105" w:rsidP="004523C8">
      <w:pPr>
        <w:spacing w:after="0" w:line="276" w:lineRule="auto"/>
        <w:rPr>
          <w:rFonts w:eastAsia="Times New Roman" w:cstheme="minorHAnsi"/>
          <w:b/>
          <w:kern w:val="0"/>
          <w:lang w:eastAsia="pl-PL"/>
          <w14:ligatures w14:val="none"/>
        </w:rPr>
      </w:pPr>
      <w:r w:rsidRPr="003659D2">
        <w:rPr>
          <w:rFonts w:eastAsia="Times New Roman" w:cstheme="minorHAnsi"/>
          <w:b/>
          <w:kern w:val="0"/>
          <w:lang w:eastAsia="pl-PL"/>
          <w14:ligatures w14:val="none"/>
        </w:rPr>
        <w:t>Tereny wodne</w:t>
      </w:r>
    </w:p>
    <w:p w14:paraId="35EA5D36"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lastRenderedPageBreak/>
        <w:t xml:space="preserve">Na terenie LGD znajdują się 2 główne rzeki: Reda i Łeba oraz duża ilość jezior m.in. Potęgowskie, Morzyce, Miłoszewskie, </w:t>
      </w:r>
      <w:proofErr w:type="spellStart"/>
      <w:r w:rsidRPr="003659D2">
        <w:rPr>
          <w:rFonts w:eastAsia="Times New Roman" w:cstheme="minorHAnsi"/>
          <w:kern w:val="0"/>
          <w:lang w:eastAsia="pl-PL"/>
          <w14:ligatures w14:val="none"/>
        </w:rPr>
        <w:t>Strzepcz</w:t>
      </w:r>
      <w:proofErr w:type="spellEnd"/>
      <w:r w:rsidRPr="003659D2">
        <w:rPr>
          <w:rFonts w:eastAsia="Times New Roman" w:cstheme="minorHAnsi"/>
          <w:kern w:val="0"/>
          <w:lang w:eastAsia="pl-PL"/>
          <w14:ligatures w14:val="none"/>
        </w:rPr>
        <w:t xml:space="preserve">, </w:t>
      </w:r>
      <w:proofErr w:type="spellStart"/>
      <w:r w:rsidRPr="003659D2">
        <w:rPr>
          <w:rFonts w:eastAsia="Times New Roman" w:cstheme="minorHAnsi"/>
          <w:kern w:val="0"/>
          <w:lang w:eastAsia="pl-PL"/>
          <w14:ligatures w14:val="none"/>
        </w:rPr>
        <w:t>Lewinko</w:t>
      </w:r>
      <w:proofErr w:type="spellEnd"/>
      <w:r w:rsidRPr="003659D2">
        <w:rPr>
          <w:rFonts w:eastAsia="Times New Roman" w:cstheme="minorHAnsi"/>
          <w:kern w:val="0"/>
          <w:lang w:eastAsia="pl-PL"/>
          <w14:ligatures w14:val="none"/>
        </w:rPr>
        <w:t xml:space="preserve">, Kamień, Wysoka, </w:t>
      </w:r>
      <w:proofErr w:type="spellStart"/>
      <w:r w:rsidRPr="003659D2">
        <w:rPr>
          <w:rFonts w:eastAsia="Times New Roman" w:cstheme="minorHAnsi"/>
          <w:kern w:val="0"/>
          <w:lang w:eastAsia="pl-PL"/>
          <w14:ligatures w14:val="none"/>
        </w:rPr>
        <w:t>Otalżyno</w:t>
      </w:r>
      <w:proofErr w:type="spellEnd"/>
      <w:r w:rsidRPr="003659D2">
        <w:rPr>
          <w:rFonts w:eastAsia="Times New Roman" w:cstheme="minorHAnsi"/>
          <w:kern w:val="0"/>
          <w:lang w:eastAsia="pl-PL"/>
          <w14:ligatures w14:val="none"/>
        </w:rPr>
        <w:t xml:space="preserve">, </w:t>
      </w:r>
      <w:proofErr w:type="spellStart"/>
      <w:r w:rsidRPr="003659D2">
        <w:rPr>
          <w:rFonts w:eastAsia="Times New Roman" w:cstheme="minorHAnsi"/>
          <w:kern w:val="0"/>
          <w:lang w:eastAsia="pl-PL"/>
          <w14:ligatures w14:val="none"/>
        </w:rPr>
        <w:t>Machowo</w:t>
      </w:r>
      <w:proofErr w:type="spellEnd"/>
      <w:r w:rsidRPr="003659D2">
        <w:rPr>
          <w:rFonts w:eastAsia="Times New Roman" w:cstheme="minorHAnsi"/>
          <w:kern w:val="0"/>
          <w:lang w:eastAsia="pl-PL"/>
          <w14:ligatures w14:val="none"/>
        </w:rPr>
        <w:t>, Czarne, Kielno, Orzechowo czy Tuchomskie.</w:t>
      </w:r>
    </w:p>
    <w:p w14:paraId="7B06AD1E" w14:textId="77777777" w:rsidR="00256105" w:rsidRPr="003659D2" w:rsidRDefault="00256105" w:rsidP="004523C8">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Jeziora położone na Pojezierzu Kaszubskim charakteryzują się niezbyt dużą wielkością. Są to jeziora pochodzenia polodowcowego: rynnowe o charakterystycznym wydłużonym kształcie, morenowe, </w:t>
      </w:r>
      <w:proofErr w:type="spellStart"/>
      <w:r w:rsidRPr="003659D2">
        <w:rPr>
          <w:rFonts w:eastAsia="Times New Roman" w:cstheme="minorHAnsi"/>
          <w:kern w:val="0"/>
          <w:lang w:eastAsia="pl-PL"/>
          <w14:ligatures w14:val="none"/>
        </w:rPr>
        <w:t>wytopiskowe</w:t>
      </w:r>
      <w:proofErr w:type="spellEnd"/>
      <w:r w:rsidRPr="003659D2">
        <w:rPr>
          <w:rFonts w:eastAsia="Times New Roman" w:cstheme="minorHAnsi"/>
          <w:kern w:val="0"/>
          <w:lang w:eastAsia="pl-PL"/>
          <w14:ligatures w14:val="none"/>
        </w:rPr>
        <w:t xml:space="preserve"> oczka wodne.</w:t>
      </w:r>
    </w:p>
    <w:p w14:paraId="25867D98" w14:textId="77777777" w:rsidR="00256105" w:rsidRPr="003659D2" w:rsidRDefault="00256105" w:rsidP="004523C8">
      <w:pPr>
        <w:spacing w:after="0" w:line="276" w:lineRule="auto"/>
        <w:ind w:firstLine="708"/>
        <w:jc w:val="both"/>
        <w:rPr>
          <w:rFonts w:eastAsia="Times New Roman" w:cstheme="minorHAnsi"/>
          <w:b/>
          <w:kern w:val="0"/>
          <w:lang w:eastAsia="pl-PL"/>
          <w14:ligatures w14:val="none"/>
        </w:rPr>
      </w:pPr>
      <w:r w:rsidRPr="003659D2">
        <w:rPr>
          <w:rFonts w:eastAsia="Times New Roman" w:cstheme="minorHAnsi"/>
          <w:b/>
          <w:kern w:val="0"/>
          <w:lang w:eastAsia="pl-PL"/>
          <w14:ligatures w14:val="none"/>
        </w:rPr>
        <w:t xml:space="preserve">Lasy </w:t>
      </w:r>
    </w:p>
    <w:p w14:paraId="338CEB43" w14:textId="77777777" w:rsidR="00256105" w:rsidRPr="003659D2" w:rsidRDefault="00256105" w:rsidP="00FC14C4">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Lasy jako naturalna fabryka tlenu maja bardzo ważne znaczenie dla społeczeństwa. Chronią przed szkodliwym wpływem przemysłu, stanowią osłonę gleb i wód, dają przestrzeń do wypoczynku dla ludzi oraz są domem dla tysięcy gatunków roślin i zwierząt. </w:t>
      </w:r>
    </w:p>
    <w:p w14:paraId="5C2535E2" w14:textId="71753E06" w:rsidR="00256105" w:rsidRPr="003659D2" w:rsidRDefault="00256105" w:rsidP="00FC14C4">
      <w:pPr>
        <w:spacing w:after="0" w:line="276" w:lineRule="auto"/>
        <w:jc w:val="both"/>
        <w:rPr>
          <w:rFonts w:eastAsia="Times New Roman" w:cstheme="minorHAnsi"/>
          <w:kern w:val="0"/>
          <w:lang w:eastAsia="pl-PL"/>
          <w14:ligatures w14:val="none"/>
        </w:rPr>
      </w:pPr>
      <w:r w:rsidRPr="003659D2">
        <w:rPr>
          <w:rFonts w:eastAsia="Times New Roman" w:cstheme="minorHAnsi"/>
          <w:kern w:val="0"/>
          <w:lang w:eastAsia="pl-PL"/>
          <w14:ligatures w14:val="none"/>
        </w:rPr>
        <w:t>Lasy wedle stanu na rok 2020 zajmują na obszarze LGD powierzchnię 25228,64 ha</w:t>
      </w:r>
      <w:r w:rsidR="005A5609">
        <w:rPr>
          <w:rFonts w:eastAsia="Times New Roman" w:cstheme="minorHAnsi"/>
          <w:kern w:val="0"/>
          <w:lang w:eastAsia="pl-PL"/>
          <w14:ligatures w14:val="none"/>
        </w:rPr>
        <w:t>.</w:t>
      </w:r>
    </w:p>
    <w:p w14:paraId="1A910648" w14:textId="77777777" w:rsidR="00256105" w:rsidRPr="003659D2" w:rsidRDefault="00256105" w:rsidP="004523C8">
      <w:pPr>
        <w:spacing w:after="20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xml:space="preserve">Gmina Łęczyce posiada na swym terenie najwięcej lasów z obszaru LGD bo aż 121153,47 ha. Najmniej obszarowo z gmin członkowskich LGD lasów posiada gmina Szemud 3878,45 ha. Od roku 2015 do roku 2020 z obszaru LGD ubyło 38,21 ha powierzchni lasów. </w:t>
      </w:r>
    </w:p>
    <w:p w14:paraId="6BC7381B" w14:textId="00ADBF76" w:rsidR="00256105" w:rsidRPr="003659D2" w:rsidRDefault="00256105" w:rsidP="00FC14C4">
      <w:pPr>
        <w:pStyle w:val="Akapitzlist"/>
        <w:numPr>
          <w:ilvl w:val="0"/>
          <w:numId w:val="1"/>
        </w:numPr>
        <w:spacing w:after="0" w:line="276" w:lineRule="auto"/>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OZE na obszarze LGD</w:t>
      </w:r>
    </w:p>
    <w:p w14:paraId="545B5FFF" w14:textId="4FE5AE6B" w:rsidR="00256105" w:rsidRPr="003659D2" w:rsidRDefault="00256105" w:rsidP="002C0045">
      <w:pPr>
        <w:spacing w:after="0" w:line="276" w:lineRule="auto"/>
        <w:jc w:val="both"/>
        <w:rPr>
          <w:rFonts w:eastAsia="Times New Roman" w:cstheme="minorHAnsi"/>
          <w:kern w:val="0"/>
          <w:lang w:eastAsia="pl-PL"/>
          <w14:ligatures w14:val="none"/>
        </w:rPr>
      </w:pPr>
      <w:r w:rsidRPr="003659D2">
        <w:rPr>
          <w:rFonts w:eastAsia="Times New Roman" w:cstheme="minorHAnsi"/>
          <w:color w:val="000000"/>
          <w:kern w:val="0"/>
          <w:lang w:eastAsia="pl-PL"/>
          <w14:ligatures w14:val="none"/>
        </w:rPr>
        <w:t xml:space="preserve">Gminy </w:t>
      </w:r>
      <w:r w:rsidR="00FC14C4" w:rsidRPr="003659D2">
        <w:rPr>
          <w:rFonts w:eastAsia="Times New Roman" w:cstheme="minorHAnsi"/>
          <w:color w:val="000000"/>
          <w:kern w:val="0"/>
          <w:lang w:eastAsia="pl-PL"/>
          <w14:ligatures w14:val="none"/>
        </w:rPr>
        <w:t xml:space="preserve">i mieszkańcy </w:t>
      </w:r>
      <w:r w:rsidRPr="003659D2">
        <w:rPr>
          <w:rFonts w:eastAsia="Times New Roman" w:cstheme="minorHAnsi"/>
          <w:color w:val="000000"/>
          <w:kern w:val="0"/>
          <w:lang w:eastAsia="pl-PL"/>
          <w14:ligatures w14:val="none"/>
        </w:rPr>
        <w:t xml:space="preserve">obszaru LGD „Kaszubska Droga” podejmują szereg działań inwestując w odnawialne źródła energii. Gmina Linia, Luzino oraz Łęczyce w porozumieniu z Gminą Miasta Redy, Miasta Puck i Gminą Gniewino wspólnie przystąpiły do Regionalnego Programu Operacyjnego Województwa Pomorskiego na lata 2014-2020.  </w:t>
      </w:r>
      <w:r w:rsidRPr="003659D2">
        <w:rPr>
          <w:rFonts w:eastAsia="Times New Roman" w:cstheme="minorHAnsi"/>
          <w:kern w:val="0"/>
          <w:lang w:eastAsia="pl-PL"/>
          <w14:ligatures w14:val="none"/>
        </w:rPr>
        <w:t xml:space="preserve">Przedmiotem projektu jest przedsięwzięcie inwestycyjne polegające na zakupie i montażu instalacji wykorzystujących odnawialne źródła energii: panele fotowoltaiczne, pompy ciepła i instalacje solarne, które będą montowane na nieruchomościach prywatnych zlokalizowanych na terenie uczestniczących w projekcie </w:t>
      </w:r>
      <w:proofErr w:type="spellStart"/>
      <w:r w:rsidRPr="003659D2">
        <w:rPr>
          <w:rFonts w:eastAsia="Times New Roman" w:cstheme="minorHAnsi"/>
          <w:kern w:val="0"/>
          <w:lang w:eastAsia="pl-PL"/>
          <w14:ligatures w14:val="none"/>
        </w:rPr>
        <w:t>jst</w:t>
      </w:r>
      <w:proofErr w:type="spellEnd"/>
      <w:r w:rsidRPr="003659D2">
        <w:rPr>
          <w:rFonts w:eastAsia="Times New Roman" w:cstheme="minorHAnsi"/>
          <w:kern w:val="0"/>
          <w:lang w:eastAsia="pl-PL"/>
          <w14:ligatures w14:val="none"/>
        </w:rPr>
        <w:t xml:space="preserve">. Natomiast Gmina Szemud w porozumieniu z Gminą Miasta Rumia przystąpiły do realizacji </w:t>
      </w:r>
      <w:r w:rsidRPr="003659D2">
        <w:rPr>
          <w:rFonts w:eastAsia="Times New Roman" w:cstheme="minorHAnsi"/>
          <w:color w:val="000000"/>
          <w:kern w:val="0"/>
          <w:lang w:eastAsia="pl-PL"/>
          <w14:ligatures w14:val="none"/>
        </w:rPr>
        <w:t xml:space="preserve">Regionalnego Programu Operacyjnego Województwa Pomorskiego na lata 2014-2020. </w:t>
      </w:r>
      <w:r w:rsidRPr="003659D2">
        <w:rPr>
          <w:rFonts w:eastAsia="Times New Roman" w:cstheme="minorHAnsi"/>
          <w:kern w:val="0"/>
          <w:lang w:eastAsia="pl-PL"/>
          <w14:ligatures w14:val="none"/>
        </w:rPr>
        <w:t xml:space="preserve">Przedmiotem projektu jest zakup i montaż instalacji OZE wraz z systemem zarządzania energią oraz w nielicznych przypadkach akumulatory do kumulacji energii (rozwiązania innowacyjne)- w budynkach użyteczności publicznej na terenie Gminy Miejskiej Rumia i Gminy Szemud. Wedle wskaźników dla projektu zamontowanych zostanie 29 szt. instalacji (10 szt. w </w:t>
      </w:r>
      <w:proofErr w:type="spellStart"/>
      <w:r w:rsidRPr="003659D2">
        <w:rPr>
          <w:rFonts w:eastAsia="Times New Roman" w:cstheme="minorHAnsi"/>
          <w:kern w:val="0"/>
          <w:lang w:eastAsia="pl-PL"/>
          <w14:ligatures w14:val="none"/>
        </w:rPr>
        <w:t>Rumi</w:t>
      </w:r>
      <w:proofErr w:type="spellEnd"/>
      <w:r w:rsidRPr="003659D2">
        <w:rPr>
          <w:rFonts w:eastAsia="Times New Roman" w:cstheme="minorHAnsi"/>
          <w:kern w:val="0"/>
          <w:lang w:eastAsia="pl-PL"/>
          <w14:ligatures w14:val="none"/>
        </w:rPr>
        <w:t xml:space="preserve"> i 19 szt. w Gminie Szemud) o łącznej mocy 0,75MW. </w:t>
      </w:r>
      <w:r w:rsidRPr="003659D2">
        <w:rPr>
          <w:rFonts w:eastAsia="Times New Roman" w:cstheme="minorHAnsi"/>
          <w:kern w:val="0"/>
          <w:vertAlign w:val="superscript"/>
          <w:lang w:eastAsia="pl-PL"/>
          <w14:ligatures w14:val="none"/>
        </w:rPr>
        <w:footnoteReference w:id="10"/>
      </w:r>
    </w:p>
    <w:p w14:paraId="23FD94B5" w14:textId="396119D6" w:rsidR="00256105" w:rsidRPr="003659D2" w:rsidRDefault="00256105" w:rsidP="002C0045">
      <w:pPr>
        <w:spacing w:after="0" w:line="276" w:lineRule="auto"/>
        <w:jc w:val="both"/>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Mieszkańcy każdej z gmin LGD są beneficjentami programu „Czyste powietrze”. W okresie lat 2018-2020 mieszkańcy obszaru złożyli następującą ilość wniosków na poszczególne inwestycje (w LGD nikt nie złożył wniosków na kotły olejowe- nie zostały one więc ujęte w zestawieniu):</w:t>
      </w:r>
    </w:p>
    <w:p w14:paraId="4ABD303F" w14:textId="09F8574B"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Tabela</w:t>
      </w:r>
      <w:r w:rsidR="002C0045">
        <w:rPr>
          <w:rFonts w:eastAsia="Times New Roman" w:cstheme="minorHAnsi"/>
          <w:color w:val="000000"/>
          <w:kern w:val="0"/>
          <w:lang w:eastAsia="pl-PL"/>
          <w14:ligatures w14:val="none"/>
        </w:rPr>
        <w:t xml:space="preserve"> 22.</w:t>
      </w:r>
      <w:r w:rsidRPr="003659D2">
        <w:rPr>
          <w:rFonts w:eastAsia="Times New Roman" w:cstheme="minorHAnsi"/>
          <w:color w:val="000000"/>
          <w:kern w:val="0"/>
          <w:lang w:eastAsia="pl-PL"/>
          <w14:ligatures w14:val="none"/>
        </w:rPr>
        <w:t xml:space="preserve"> Ilość złożonych wniosków w programie „Czyste powietrze” z uwzględnieniem poszczególnych inwestycji. </w:t>
      </w:r>
    </w:p>
    <w:tbl>
      <w:tblPr>
        <w:tblW w:w="8880" w:type="dxa"/>
        <w:tblInd w:w="55" w:type="dxa"/>
        <w:tblCellMar>
          <w:left w:w="70" w:type="dxa"/>
          <w:right w:w="70" w:type="dxa"/>
        </w:tblCellMar>
        <w:tblLook w:val="04A0" w:firstRow="1" w:lastRow="0" w:firstColumn="1" w:lastColumn="0" w:noHBand="0" w:noVBand="1"/>
      </w:tblPr>
      <w:tblGrid>
        <w:gridCol w:w="960"/>
        <w:gridCol w:w="660"/>
        <w:gridCol w:w="700"/>
        <w:gridCol w:w="880"/>
        <w:gridCol w:w="820"/>
        <w:gridCol w:w="980"/>
        <w:gridCol w:w="1000"/>
        <w:gridCol w:w="860"/>
        <w:gridCol w:w="920"/>
        <w:gridCol w:w="1100"/>
      </w:tblGrid>
      <w:tr w:rsidR="00256105" w:rsidRPr="003659D2" w14:paraId="6FF7BAF1" w14:textId="77777777" w:rsidTr="00526E1F">
        <w:trPr>
          <w:trHeight w:val="300"/>
        </w:trPr>
        <w:tc>
          <w:tcPr>
            <w:tcW w:w="960" w:type="dxa"/>
            <w:vMerge w:val="restart"/>
            <w:tcBorders>
              <w:top w:val="single" w:sz="4" w:space="0" w:color="3F3F3F"/>
              <w:left w:val="single" w:sz="4" w:space="0" w:color="3F3F3F"/>
              <w:bottom w:val="single" w:sz="4" w:space="0" w:color="3F3F3F"/>
              <w:right w:val="single" w:sz="4" w:space="0" w:color="3F3F3F"/>
            </w:tcBorders>
            <w:shd w:val="clear" w:color="auto" w:fill="auto"/>
            <w:noWrap/>
            <w:textDirection w:val="btLr"/>
            <w:vAlign w:val="center"/>
            <w:hideMark/>
          </w:tcPr>
          <w:p w14:paraId="56F0B75A"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Gmina</w:t>
            </w:r>
          </w:p>
        </w:tc>
        <w:tc>
          <w:tcPr>
            <w:tcW w:w="660" w:type="dxa"/>
            <w:vMerge w:val="restart"/>
            <w:tcBorders>
              <w:top w:val="single" w:sz="4" w:space="0" w:color="3F3F3F"/>
              <w:left w:val="single" w:sz="4" w:space="0" w:color="3F3F3F"/>
              <w:bottom w:val="single" w:sz="4" w:space="0" w:color="000000"/>
              <w:right w:val="single" w:sz="4" w:space="0" w:color="3F3F3F"/>
            </w:tcBorders>
            <w:shd w:val="clear" w:color="auto" w:fill="auto"/>
            <w:textDirection w:val="btLr"/>
            <w:vAlign w:val="center"/>
            <w:hideMark/>
          </w:tcPr>
          <w:p w14:paraId="6BB6E90F"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rok</w:t>
            </w:r>
          </w:p>
        </w:tc>
        <w:tc>
          <w:tcPr>
            <w:tcW w:w="6160" w:type="dxa"/>
            <w:gridSpan w:val="7"/>
            <w:tcBorders>
              <w:top w:val="single" w:sz="4" w:space="0" w:color="3F3F3F"/>
              <w:left w:val="single" w:sz="4" w:space="0" w:color="3F3F3F"/>
              <w:bottom w:val="single" w:sz="4" w:space="0" w:color="3F3F3F"/>
              <w:right w:val="single" w:sz="4" w:space="0" w:color="3F3F3F"/>
            </w:tcBorders>
            <w:shd w:val="clear" w:color="auto" w:fill="auto"/>
            <w:noWrap/>
            <w:vAlign w:val="bottom"/>
            <w:hideMark/>
          </w:tcPr>
          <w:p w14:paraId="6317DDD5" w14:textId="77777777" w:rsidR="00256105" w:rsidRPr="003659D2" w:rsidRDefault="00256105" w:rsidP="004523C8">
            <w:pPr>
              <w:spacing w:after="0" w:line="276" w:lineRule="auto"/>
              <w:rPr>
                <w:rFonts w:eastAsia="Times New Roman" w:cstheme="minorHAnsi"/>
                <w:b/>
                <w:bCs/>
                <w:color w:val="3F3F3F"/>
                <w:kern w:val="0"/>
                <w:lang w:eastAsia="pl-PL"/>
                <w14:ligatures w14:val="none"/>
              </w:rPr>
            </w:pPr>
            <w:r w:rsidRPr="003659D2">
              <w:rPr>
                <w:rFonts w:eastAsia="Times New Roman" w:cstheme="minorHAnsi"/>
                <w:b/>
                <w:bCs/>
                <w:color w:val="3F3F3F"/>
                <w:kern w:val="0"/>
                <w:lang w:eastAsia="pl-PL"/>
                <w14:ligatures w14:val="none"/>
              </w:rPr>
              <w:t>Liczba złożonych wniosków z uwzględnieniem poszczególnych inwestycji</w:t>
            </w:r>
          </w:p>
        </w:tc>
        <w:tc>
          <w:tcPr>
            <w:tcW w:w="1100" w:type="dxa"/>
            <w:tcBorders>
              <w:top w:val="single" w:sz="4" w:space="0" w:color="3F3F3F"/>
              <w:left w:val="nil"/>
              <w:bottom w:val="nil"/>
              <w:right w:val="single" w:sz="4" w:space="0" w:color="3F3F3F"/>
            </w:tcBorders>
            <w:shd w:val="clear" w:color="auto" w:fill="auto"/>
            <w:textDirection w:val="btLr"/>
            <w:vAlign w:val="center"/>
            <w:hideMark/>
          </w:tcPr>
          <w:p w14:paraId="25A6181C" w14:textId="77777777" w:rsidR="00256105" w:rsidRPr="003659D2" w:rsidRDefault="00256105" w:rsidP="004523C8">
            <w:pPr>
              <w:spacing w:after="0" w:line="276" w:lineRule="auto"/>
              <w:rPr>
                <w:rFonts w:eastAsia="Times New Roman" w:cstheme="minorHAnsi"/>
                <w:b/>
                <w:bCs/>
                <w:color w:val="3F3F3F"/>
                <w:kern w:val="0"/>
                <w:lang w:eastAsia="pl-PL"/>
                <w14:ligatures w14:val="none"/>
              </w:rPr>
            </w:pPr>
            <w:r w:rsidRPr="003659D2">
              <w:rPr>
                <w:rFonts w:eastAsia="Times New Roman" w:cstheme="minorHAnsi"/>
                <w:b/>
                <w:bCs/>
                <w:color w:val="3F3F3F"/>
                <w:kern w:val="0"/>
                <w:lang w:eastAsia="pl-PL"/>
                <w14:ligatures w14:val="none"/>
              </w:rPr>
              <w:t> </w:t>
            </w:r>
          </w:p>
        </w:tc>
      </w:tr>
      <w:tr w:rsidR="00256105" w:rsidRPr="003659D2" w14:paraId="50CE4DDF" w14:textId="77777777" w:rsidTr="00526E1F">
        <w:trPr>
          <w:trHeight w:val="222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0DCBA86A" w14:textId="77777777" w:rsidR="00256105" w:rsidRPr="003659D2" w:rsidRDefault="00256105" w:rsidP="004523C8">
            <w:pPr>
              <w:spacing w:after="0" w:line="276" w:lineRule="auto"/>
              <w:rPr>
                <w:rFonts w:eastAsia="Times New Roman" w:cstheme="minorHAnsi"/>
                <w:kern w:val="0"/>
                <w:lang w:eastAsia="pl-PL"/>
                <w14:ligatures w14:val="none"/>
              </w:rPr>
            </w:pPr>
          </w:p>
        </w:tc>
        <w:tc>
          <w:tcPr>
            <w:tcW w:w="660" w:type="dxa"/>
            <w:vMerge/>
            <w:tcBorders>
              <w:top w:val="single" w:sz="4" w:space="0" w:color="3F3F3F"/>
              <w:left w:val="single" w:sz="4" w:space="0" w:color="3F3F3F"/>
              <w:bottom w:val="single" w:sz="4" w:space="0" w:color="000000"/>
              <w:right w:val="single" w:sz="4" w:space="0" w:color="3F3F3F"/>
            </w:tcBorders>
            <w:vAlign w:val="center"/>
            <w:hideMark/>
          </w:tcPr>
          <w:p w14:paraId="59089D88" w14:textId="77777777" w:rsidR="00256105" w:rsidRPr="003659D2" w:rsidRDefault="00256105" w:rsidP="004523C8">
            <w:pPr>
              <w:spacing w:after="0" w:line="276" w:lineRule="auto"/>
              <w:rPr>
                <w:rFonts w:eastAsia="Times New Roman" w:cstheme="minorHAnsi"/>
                <w:kern w:val="0"/>
                <w:lang w:eastAsia="pl-PL"/>
                <w14:ligatures w14:val="none"/>
              </w:rPr>
            </w:pPr>
          </w:p>
        </w:tc>
        <w:tc>
          <w:tcPr>
            <w:tcW w:w="700" w:type="dxa"/>
            <w:tcBorders>
              <w:top w:val="nil"/>
              <w:left w:val="nil"/>
              <w:bottom w:val="single" w:sz="4" w:space="0" w:color="3F3F3F"/>
              <w:right w:val="single" w:sz="4" w:space="0" w:color="3F3F3F"/>
            </w:tcBorders>
            <w:shd w:val="clear" w:color="auto" w:fill="auto"/>
            <w:textDirection w:val="btLr"/>
            <w:vAlign w:val="center"/>
            <w:hideMark/>
          </w:tcPr>
          <w:p w14:paraId="3A905EFF"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kotły na biomasę</w:t>
            </w:r>
          </w:p>
        </w:tc>
        <w:tc>
          <w:tcPr>
            <w:tcW w:w="880" w:type="dxa"/>
            <w:tcBorders>
              <w:top w:val="nil"/>
              <w:left w:val="nil"/>
              <w:bottom w:val="single" w:sz="4" w:space="0" w:color="3F3F3F"/>
              <w:right w:val="single" w:sz="4" w:space="0" w:color="3F3F3F"/>
            </w:tcBorders>
            <w:shd w:val="clear" w:color="auto" w:fill="auto"/>
            <w:textDirection w:val="btLr"/>
            <w:vAlign w:val="center"/>
            <w:hideMark/>
          </w:tcPr>
          <w:p w14:paraId="4F992863"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systemy ogrzewania elektrycznego</w:t>
            </w:r>
          </w:p>
        </w:tc>
        <w:tc>
          <w:tcPr>
            <w:tcW w:w="820" w:type="dxa"/>
            <w:tcBorders>
              <w:top w:val="nil"/>
              <w:left w:val="nil"/>
              <w:bottom w:val="single" w:sz="4" w:space="0" w:color="3F3F3F"/>
              <w:right w:val="single" w:sz="4" w:space="0" w:color="3F3F3F"/>
            </w:tcBorders>
            <w:shd w:val="clear" w:color="auto" w:fill="auto"/>
            <w:textDirection w:val="btLr"/>
            <w:vAlign w:val="center"/>
            <w:hideMark/>
          </w:tcPr>
          <w:p w14:paraId="41AF504E"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kotły gazowe kondensacyjne</w:t>
            </w:r>
          </w:p>
        </w:tc>
        <w:tc>
          <w:tcPr>
            <w:tcW w:w="980" w:type="dxa"/>
            <w:tcBorders>
              <w:top w:val="nil"/>
              <w:left w:val="nil"/>
              <w:bottom w:val="single" w:sz="4" w:space="0" w:color="3F3F3F"/>
              <w:right w:val="single" w:sz="4" w:space="0" w:color="3F3F3F"/>
            </w:tcBorders>
            <w:shd w:val="clear" w:color="auto" w:fill="auto"/>
            <w:textDirection w:val="btLr"/>
            <w:vAlign w:val="center"/>
            <w:hideMark/>
          </w:tcPr>
          <w:p w14:paraId="7DA8A137"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pompy ciepła powietrzne</w:t>
            </w:r>
          </w:p>
        </w:tc>
        <w:tc>
          <w:tcPr>
            <w:tcW w:w="1000" w:type="dxa"/>
            <w:tcBorders>
              <w:top w:val="nil"/>
              <w:left w:val="nil"/>
              <w:bottom w:val="single" w:sz="4" w:space="0" w:color="3F3F3F"/>
              <w:right w:val="single" w:sz="4" w:space="0" w:color="3F3F3F"/>
            </w:tcBorders>
            <w:shd w:val="clear" w:color="auto" w:fill="auto"/>
            <w:textDirection w:val="btLr"/>
            <w:vAlign w:val="center"/>
            <w:hideMark/>
          </w:tcPr>
          <w:p w14:paraId="493DB5DD"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pompy ciepła odbierające ciepło z gruntu</w:t>
            </w:r>
          </w:p>
        </w:tc>
        <w:tc>
          <w:tcPr>
            <w:tcW w:w="860" w:type="dxa"/>
            <w:tcBorders>
              <w:top w:val="nil"/>
              <w:left w:val="nil"/>
              <w:bottom w:val="single" w:sz="4" w:space="0" w:color="3F3F3F"/>
              <w:right w:val="single" w:sz="4" w:space="0" w:color="3F3F3F"/>
            </w:tcBorders>
            <w:shd w:val="clear" w:color="auto" w:fill="auto"/>
            <w:textDirection w:val="btLr"/>
            <w:vAlign w:val="center"/>
            <w:hideMark/>
          </w:tcPr>
          <w:p w14:paraId="5F76B4ED" w14:textId="77777777" w:rsidR="00256105" w:rsidRPr="003659D2" w:rsidRDefault="00256105" w:rsidP="004523C8">
            <w:pPr>
              <w:spacing w:after="0" w:line="276" w:lineRule="auto"/>
              <w:jc w:val="center"/>
              <w:rPr>
                <w:rFonts w:eastAsia="Times New Roman" w:cstheme="minorHAnsi"/>
                <w:kern w:val="0"/>
                <w:lang w:eastAsia="pl-PL"/>
                <w14:ligatures w14:val="none"/>
              </w:rPr>
            </w:pPr>
            <w:r w:rsidRPr="003659D2">
              <w:rPr>
                <w:rFonts w:eastAsia="Times New Roman" w:cstheme="minorHAnsi"/>
                <w:kern w:val="0"/>
                <w:lang w:eastAsia="pl-PL"/>
                <w14:ligatures w14:val="none"/>
              </w:rPr>
              <w:t>kotły na węgiel</w:t>
            </w:r>
          </w:p>
        </w:tc>
        <w:tc>
          <w:tcPr>
            <w:tcW w:w="920" w:type="dxa"/>
            <w:tcBorders>
              <w:top w:val="nil"/>
              <w:left w:val="nil"/>
              <w:bottom w:val="single" w:sz="4" w:space="0" w:color="3F3F3F"/>
              <w:right w:val="single" w:sz="4" w:space="0" w:color="3F3F3F"/>
            </w:tcBorders>
            <w:shd w:val="clear" w:color="auto" w:fill="auto"/>
            <w:textDirection w:val="btLr"/>
            <w:vAlign w:val="center"/>
            <w:hideMark/>
          </w:tcPr>
          <w:p w14:paraId="6807D989" w14:textId="77777777" w:rsidR="00256105" w:rsidRPr="003659D2" w:rsidRDefault="00256105" w:rsidP="004523C8">
            <w:pPr>
              <w:spacing w:after="0" w:line="276" w:lineRule="auto"/>
              <w:jc w:val="center"/>
              <w:rPr>
                <w:rFonts w:eastAsia="Times New Roman" w:cstheme="minorHAnsi"/>
                <w:kern w:val="0"/>
                <w:lang w:eastAsia="pl-PL"/>
                <w14:ligatures w14:val="none"/>
              </w:rPr>
            </w:pPr>
            <w:proofErr w:type="spellStart"/>
            <w:r w:rsidRPr="003659D2">
              <w:rPr>
                <w:rFonts w:eastAsia="Times New Roman" w:cstheme="minorHAnsi"/>
                <w:kern w:val="0"/>
                <w:lang w:eastAsia="pl-PL"/>
                <w14:ligatures w14:val="none"/>
              </w:rPr>
              <w:t>termodernizacja</w:t>
            </w:r>
            <w:proofErr w:type="spellEnd"/>
          </w:p>
        </w:tc>
        <w:tc>
          <w:tcPr>
            <w:tcW w:w="1100" w:type="dxa"/>
            <w:tcBorders>
              <w:top w:val="single" w:sz="4" w:space="0" w:color="3F3F3F"/>
              <w:left w:val="nil"/>
              <w:bottom w:val="nil"/>
              <w:right w:val="single" w:sz="4" w:space="0" w:color="3F3F3F"/>
            </w:tcBorders>
            <w:shd w:val="clear" w:color="auto" w:fill="auto"/>
            <w:textDirection w:val="btLr"/>
            <w:vAlign w:val="center"/>
            <w:hideMark/>
          </w:tcPr>
          <w:p w14:paraId="10315D20" w14:textId="77777777" w:rsidR="00256105" w:rsidRPr="003659D2" w:rsidRDefault="00256105" w:rsidP="004523C8">
            <w:pPr>
              <w:spacing w:after="0" w:line="276" w:lineRule="auto"/>
              <w:jc w:val="right"/>
              <w:rPr>
                <w:rFonts w:eastAsia="Times New Roman" w:cstheme="minorHAnsi"/>
                <w:b/>
                <w:bCs/>
                <w:color w:val="3F3F3F"/>
                <w:kern w:val="0"/>
                <w:lang w:eastAsia="pl-PL"/>
                <w14:ligatures w14:val="none"/>
              </w:rPr>
            </w:pPr>
            <w:r w:rsidRPr="003659D2">
              <w:rPr>
                <w:rFonts w:eastAsia="Times New Roman" w:cstheme="minorHAnsi"/>
                <w:b/>
                <w:bCs/>
                <w:color w:val="3F3F3F"/>
                <w:kern w:val="0"/>
                <w:lang w:eastAsia="pl-PL"/>
                <w14:ligatures w14:val="none"/>
              </w:rPr>
              <w:t>Liczba mieszkańców, którym przyznano dofinansowanie</w:t>
            </w:r>
          </w:p>
        </w:tc>
      </w:tr>
      <w:tr w:rsidR="00256105" w:rsidRPr="003659D2" w14:paraId="04DC428B" w14:textId="77777777" w:rsidTr="00526E1F">
        <w:trPr>
          <w:trHeight w:val="300"/>
        </w:trPr>
        <w:tc>
          <w:tcPr>
            <w:tcW w:w="960" w:type="dxa"/>
            <w:vMerge w:val="restart"/>
            <w:tcBorders>
              <w:top w:val="nil"/>
              <w:left w:val="single" w:sz="4" w:space="0" w:color="3F3F3F"/>
              <w:bottom w:val="single" w:sz="4" w:space="0" w:color="3F3F3F"/>
              <w:right w:val="single" w:sz="4" w:space="0" w:color="auto"/>
            </w:tcBorders>
            <w:shd w:val="clear" w:color="auto" w:fill="auto"/>
            <w:noWrap/>
            <w:vAlign w:val="center"/>
            <w:hideMark/>
          </w:tcPr>
          <w:p w14:paraId="158E3529"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lastRenderedPageBreak/>
              <w:t>Linia</w:t>
            </w:r>
          </w:p>
        </w:tc>
        <w:tc>
          <w:tcPr>
            <w:tcW w:w="660" w:type="dxa"/>
            <w:tcBorders>
              <w:top w:val="nil"/>
              <w:left w:val="nil"/>
              <w:bottom w:val="single" w:sz="4" w:space="0" w:color="auto"/>
              <w:right w:val="single" w:sz="4" w:space="0" w:color="auto"/>
            </w:tcBorders>
            <w:shd w:val="clear" w:color="auto" w:fill="auto"/>
            <w:noWrap/>
            <w:vAlign w:val="bottom"/>
            <w:hideMark/>
          </w:tcPr>
          <w:p w14:paraId="0B9A34DF"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5EB13B9"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6606957"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BB5ECE0"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D4CFEAD"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DD3209D"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7972B3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D6179F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F9150F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r>
      <w:tr w:rsidR="00256105" w:rsidRPr="003659D2" w14:paraId="1D676E8D"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10F17922"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1AC0CE64"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2019</w:t>
            </w:r>
          </w:p>
        </w:tc>
        <w:tc>
          <w:tcPr>
            <w:tcW w:w="700" w:type="dxa"/>
            <w:tcBorders>
              <w:top w:val="nil"/>
              <w:left w:val="nil"/>
              <w:bottom w:val="single" w:sz="4" w:space="0" w:color="auto"/>
              <w:right w:val="single" w:sz="4" w:space="0" w:color="auto"/>
            </w:tcBorders>
            <w:shd w:val="clear" w:color="auto" w:fill="auto"/>
            <w:noWrap/>
            <w:vAlign w:val="bottom"/>
            <w:hideMark/>
          </w:tcPr>
          <w:p w14:paraId="71BA9F4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27</w:t>
            </w:r>
          </w:p>
        </w:tc>
        <w:tc>
          <w:tcPr>
            <w:tcW w:w="880" w:type="dxa"/>
            <w:tcBorders>
              <w:top w:val="nil"/>
              <w:left w:val="nil"/>
              <w:bottom w:val="single" w:sz="4" w:space="0" w:color="auto"/>
              <w:right w:val="single" w:sz="4" w:space="0" w:color="auto"/>
            </w:tcBorders>
            <w:shd w:val="clear" w:color="auto" w:fill="auto"/>
            <w:noWrap/>
            <w:vAlign w:val="bottom"/>
            <w:hideMark/>
          </w:tcPr>
          <w:p w14:paraId="1F7D558A"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w:t>
            </w:r>
          </w:p>
        </w:tc>
        <w:tc>
          <w:tcPr>
            <w:tcW w:w="820" w:type="dxa"/>
            <w:tcBorders>
              <w:top w:val="nil"/>
              <w:left w:val="nil"/>
              <w:bottom w:val="single" w:sz="4" w:space="0" w:color="auto"/>
              <w:right w:val="single" w:sz="4" w:space="0" w:color="auto"/>
            </w:tcBorders>
            <w:shd w:val="clear" w:color="auto" w:fill="auto"/>
            <w:noWrap/>
            <w:vAlign w:val="bottom"/>
            <w:hideMark/>
          </w:tcPr>
          <w:p w14:paraId="26475498"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19850D4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1000" w:type="dxa"/>
            <w:tcBorders>
              <w:top w:val="nil"/>
              <w:left w:val="nil"/>
              <w:bottom w:val="single" w:sz="4" w:space="0" w:color="auto"/>
              <w:right w:val="single" w:sz="4" w:space="0" w:color="auto"/>
            </w:tcBorders>
            <w:shd w:val="clear" w:color="auto" w:fill="auto"/>
            <w:noWrap/>
            <w:vAlign w:val="bottom"/>
            <w:hideMark/>
          </w:tcPr>
          <w:p w14:paraId="205C4B1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9</w:t>
            </w:r>
          </w:p>
        </w:tc>
        <w:tc>
          <w:tcPr>
            <w:tcW w:w="860" w:type="dxa"/>
            <w:tcBorders>
              <w:top w:val="nil"/>
              <w:left w:val="nil"/>
              <w:bottom w:val="single" w:sz="4" w:space="0" w:color="auto"/>
              <w:right w:val="single" w:sz="4" w:space="0" w:color="auto"/>
            </w:tcBorders>
            <w:shd w:val="clear" w:color="auto" w:fill="auto"/>
            <w:noWrap/>
            <w:vAlign w:val="bottom"/>
            <w:hideMark/>
          </w:tcPr>
          <w:p w14:paraId="0FBA9950"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34</w:t>
            </w:r>
          </w:p>
        </w:tc>
        <w:tc>
          <w:tcPr>
            <w:tcW w:w="920" w:type="dxa"/>
            <w:tcBorders>
              <w:top w:val="nil"/>
              <w:left w:val="nil"/>
              <w:bottom w:val="single" w:sz="4" w:space="0" w:color="auto"/>
              <w:right w:val="single" w:sz="4" w:space="0" w:color="auto"/>
            </w:tcBorders>
            <w:shd w:val="clear" w:color="auto" w:fill="auto"/>
            <w:noWrap/>
            <w:vAlign w:val="bottom"/>
            <w:hideMark/>
          </w:tcPr>
          <w:p w14:paraId="04985C9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33</w:t>
            </w:r>
          </w:p>
        </w:tc>
        <w:tc>
          <w:tcPr>
            <w:tcW w:w="1100" w:type="dxa"/>
            <w:tcBorders>
              <w:top w:val="nil"/>
              <w:left w:val="nil"/>
              <w:bottom w:val="single" w:sz="4" w:space="0" w:color="auto"/>
              <w:right w:val="single" w:sz="4" w:space="0" w:color="auto"/>
            </w:tcBorders>
            <w:shd w:val="clear" w:color="auto" w:fill="auto"/>
            <w:noWrap/>
            <w:vAlign w:val="bottom"/>
            <w:hideMark/>
          </w:tcPr>
          <w:p w14:paraId="6425E8F8"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59</w:t>
            </w:r>
          </w:p>
        </w:tc>
      </w:tr>
      <w:tr w:rsidR="00256105" w:rsidRPr="003659D2" w14:paraId="19EF7AE2"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2408E5C0"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0462B804"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2020</w:t>
            </w:r>
          </w:p>
        </w:tc>
        <w:tc>
          <w:tcPr>
            <w:tcW w:w="700" w:type="dxa"/>
            <w:tcBorders>
              <w:top w:val="nil"/>
              <w:left w:val="nil"/>
              <w:bottom w:val="single" w:sz="4" w:space="0" w:color="auto"/>
              <w:right w:val="single" w:sz="4" w:space="0" w:color="auto"/>
            </w:tcBorders>
            <w:shd w:val="clear" w:color="auto" w:fill="auto"/>
            <w:noWrap/>
            <w:vAlign w:val="bottom"/>
            <w:hideMark/>
          </w:tcPr>
          <w:p w14:paraId="5A3A2CF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04DB224D"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65BF840A"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7F3969F1"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6</w:t>
            </w:r>
          </w:p>
        </w:tc>
        <w:tc>
          <w:tcPr>
            <w:tcW w:w="1000" w:type="dxa"/>
            <w:tcBorders>
              <w:top w:val="nil"/>
              <w:left w:val="nil"/>
              <w:bottom w:val="single" w:sz="4" w:space="0" w:color="auto"/>
              <w:right w:val="single" w:sz="4" w:space="0" w:color="auto"/>
            </w:tcBorders>
            <w:shd w:val="clear" w:color="auto" w:fill="auto"/>
            <w:noWrap/>
            <w:vAlign w:val="bottom"/>
            <w:hideMark/>
          </w:tcPr>
          <w:p w14:paraId="58A23B7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860" w:type="dxa"/>
            <w:tcBorders>
              <w:top w:val="nil"/>
              <w:left w:val="nil"/>
              <w:bottom w:val="single" w:sz="4" w:space="0" w:color="auto"/>
              <w:right w:val="single" w:sz="4" w:space="0" w:color="auto"/>
            </w:tcBorders>
            <w:shd w:val="clear" w:color="auto" w:fill="auto"/>
            <w:noWrap/>
            <w:vAlign w:val="bottom"/>
            <w:hideMark/>
          </w:tcPr>
          <w:p w14:paraId="62D0E47A"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14</w:t>
            </w:r>
          </w:p>
        </w:tc>
        <w:tc>
          <w:tcPr>
            <w:tcW w:w="920" w:type="dxa"/>
            <w:tcBorders>
              <w:top w:val="nil"/>
              <w:left w:val="nil"/>
              <w:bottom w:val="single" w:sz="4" w:space="0" w:color="auto"/>
              <w:right w:val="single" w:sz="4" w:space="0" w:color="auto"/>
            </w:tcBorders>
            <w:shd w:val="clear" w:color="auto" w:fill="auto"/>
            <w:noWrap/>
            <w:vAlign w:val="bottom"/>
            <w:hideMark/>
          </w:tcPr>
          <w:p w14:paraId="02DA13C3"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17</w:t>
            </w:r>
          </w:p>
        </w:tc>
        <w:tc>
          <w:tcPr>
            <w:tcW w:w="1100" w:type="dxa"/>
            <w:tcBorders>
              <w:top w:val="nil"/>
              <w:left w:val="nil"/>
              <w:bottom w:val="single" w:sz="4" w:space="0" w:color="auto"/>
              <w:right w:val="single" w:sz="4" w:space="0" w:color="auto"/>
            </w:tcBorders>
            <w:shd w:val="clear" w:color="auto" w:fill="auto"/>
            <w:noWrap/>
            <w:vAlign w:val="bottom"/>
            <w:hideMark/>
          </w:tcPr>
          <w:p w14:paraId="0334C17D"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49</w:t>
            </w:r>
          </w:p>
        </w:tc>
      </w:tr>
      <w:tr w:rsidR="00256105" w:rsidRPr="003659D2" w14:paraId="3A013D68" w14:textId="77777777" w:rsidTr="00526E1F">
        <w:trPr>
          <w:trHeight w:val="300"/>
        </w:trPr>
        <w:tc>
          <w:tcPr>
            <w:tcW w:w="960" w:type="dxa"/>
            <w:vMerge w:val="restart"/>
            <w:tcBorders>
              <w:top w:val="nil"/>
              <w:left w:val="single" w:sz="4" w:space="0" w:color="3F3F3F"/>
              <w:bottom w:val="single" w:sz="4" w:space="0" w:color="3F3F3F"/>
              <w:right w:val="single" w:sz="4" w:space="0" w:color="auto"/>
            </w:tcBorders>
            <w:shd w:val="clear" w:color="auto" w:fill="auto"/>
            <w:noWrap/>
            <w:vAlign w:val="center"/>
            <w:hideMark/>
          </w:tcPr>
          <w:p w14:paraId="1349E97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Luzino</w:t>
            </w:r>
          </w:p>
        </w:tc>
        <w:tc>
          <w:tcPr>
            <w:tcW w:w="660" w:type="dxa"/>
            <w:tcBorders>
              <w:top w:val="nil"/>
              <w:left w:val="nil"/>
              <w:bottom w:val="single" w:sz="4" w:space="0" w:color="auto"/>
              <w:right w:val="single" w:sz="4" w:space="0" w:color="auto"/>
            </w:tcBorders>
            <w:shd w:val="clear" w:color="auto" w:fill="auto"/>
            <w:noWrap/>
            <w:vAlign w:val="bottom"/>
            <w:hideMark/>
          </w:tcPr>
          <w:p w14:paraId="158F5E3D"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2018</w:t>
            </w:r>
          </w:p>
        </w:tc>
        <w:tc>
          <w:tcPr>
            <w:tcW w:w="700" w:type="dxa"/>
            <w:tcBorders>
              <w:top w:val="nil"/>
              <w:left w:val="nil"/>
              <w:bottom w:val="single" w:sz="4" w:space="0" w:color="auto"/>
              <w:right w:val="single" w:sz="4" w:space="0" w:color="auto"/>
            </w:tcBorders>
            <w:shd w:val="clear" w:color="auto" w:fill="auto"/>
            <w:noWrap/>
            <w:vAlign w:val="bottom"/>
            <w:hideMark/>
          </w:tcPr>
          <w:p w14:paraId="381EF4D0"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w:t>
            </w:r>
          </w:p>
        </w:tc>
        <w:tc>
          <w:tcPr>
            <w:tcW w:w="880" w:type="dxa"/>
            <w:tcBorders>
              <w:top w:val="nil"/>
              <w:left w:val="nil"/>
              <w:bottom w:val="single" w:sz="4" w:space="0" w:color="auto"/>
              <w:right w:val="single" w:sz="4" w:space="0" w:color="auto"/>
            </w:tcBorders>
            <w:shd w:val="clear" w:color="auto" w:fill="auto"/>
            <w:noWrap/>
            <w:vAlign w:val="bottom"/>
            <w:hideMark/>
          </w:tcPr>
          <w:p w14:paraId="16A2AF1E"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7A24D43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36</w:t>
            </w:r>
          </w:p>
        </w:tc>
        <w:tc>
          <w:tcPr>
            <w:tcW w:w="980" w:type="dxa"/>
            <w:tcBorders>
              <w:top w:val="nil"/>
              <w:left w:val="nil"/>
              <w:bottom w:val="single" w:sz="4" w:space="0" w:color="auto"/>
              <w:right w:val="single" w:sz="4" w:space="0" w:color="auto"/>
            </w:tcBorders>
            <w:shd w:val="clear" w:color="auto" w:fill="auto"/>
            <w:noWrap/>
            <w:vAlign w:val="bottom"/>
            <w:hideMark/>
          </w:tcPr>
          <w:p w14:paraId="71EDEBF0"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1000" w:type="dxa"/>
            <w:tcBorders>
              <w:top w:val="nil"/>
              <w:left w:val="nil"/>
              <w:bottom w:val="single" w:sz="4" w:space="0" w:color="auto"/>
              <w:right w:val="single" w:sz="4" w:space="0" w:color="auto"/>
            </w:tcBorders>
            <w:shd w:val="clear" w:color="auto" w:fill="auto"/>
            <w:noWrap/>
            <w:vAlign w:val="bottom"/>
            <w:hideMark/>
          </w:tcPr>
          <w:p w14:paraId="4F814B99"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w:t>
            </w:r>
          </w:p>
        </w:tc>
        <w:tc>
          <w:tcPr>
            <w:tcW w:w="860" w:type="dxa"/>
            <w:tcBorders>
              <w:top w:val="nil"/>
              <w:left w:val="nil"/>
              <w:bottom w:val="single" w:sz="4" w:space="0" w:color="auto"/>
              <w:right w:val="single" w:sz="4" w:space="0" w:color="auto"/>
            </w:tcBorders>
            <w:shd w:val="clear" w:color="auto" w:fill="auto"/>
            <w:noWrap/>
            <w:vAlign w:val="bottom"/>
            <w:hideMark/>
          </w:tcPr>
          <w:p w14:paraId="2E3E1EB3"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920" w:type="dxa"/>
            <w:tcBorders>
              <w:top w:val="nil"/>
              <w:left w:val="nil"/>
              <w:bottom w:val="single" w:sz="4" w:space="0" w:color="auto"/>
              <w:right w:val="single" w:sz="4" w:space="0" w:color="auto"/>
            </w:tcBorders>
            <w:shd w:val="clear" w:color="auto" w:fill="auto"/>
            <w:noWrap/>
            <w:vAlign w:val="bottom"/>
            <w:hideMark/>
          </w:tcPr>
          <w:p w14:paraId="202C850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16</w:t>
            </w:r>
          </w:p>
        </w:tc>
        <w:tc>
          <w:tcPr>
            <w:tcW w:w="1100" w:type="dxa"/>
            <w:tcBorders>
              <w:top w:val="nil"/>
              <w:left w:val="nil"/>
              <w:bottom w:val="single" w:sz="4" w:space="0" w:color="auto"/>
              <w:right w:val="single" w:sz="4" w:space="0" w:color="auto"/>
            </w:tcBorders>
            <w:shd w:val="clear" w:color="auto" w:fill="auto"/>
            <w:noWrap/>
            <w:vAlign w:val="bottom"/>
            <w:hideMark/>
          </w:tcPr>
          <w:p w14:paraId="66F7583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r>
      <w:tr w:rsidR="00256105" w:rsidRPr="003659D2" w14:paraId="3296E764"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5C9D946C"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2453E4AE"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2019</w:t>
            </w:r>
          </w:p>
        </w:tc>
        <w:tc>
          <w:tcPr>
            <w:tcW w:w="700" w:type="dxa"/>
            <w:tcBorders>
              <w:top w:val="nil"/>
              <w:left w:val="nil"/>
              <w:bottom w:val="single" w:sz="4" w:space="0" w:color="auto"/>
              <w:right w:val="single" w:sz="4" w:space="0" w:color="auto"/>
            </w:tcBorders>
            <w:shd w:val="clear" w:color="auto" w:fill="auto"/>
            <w:noWrap/>
            <w:vAlign w:val="bottom"/>
            <w:hideMark/>
          </w:tcPr>
          <w:p w14:paraId="41789AD6"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29</w:t>
            </w:r>
          </w:p>
        </w:tc>
        <w:tc>
          <w:tcPr>
            <w:tcW w:w="880" w:type="dxa"/>
            <w:tcBorders>
              <w:top w:val="nil"/>
              <w:left w:val="nil"/>
              <w:bottom w:val="single" w:sz="4" w:space="0" w:color="auto"/>
              <w:right w:val="single" w:sz="4" w:space="0" w:color="auto"/>
            </w:tcBorders>
            <w:shd w:val="clear" w:color="auto" w:fill="auto"/>
            <w:noWrap/>
            <w:vAlign w:val="bottom"/>
            <w:hideMark/>
          </w:tcPr>
          <w:p w14:paraId="4AD8E35A"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7D96C4D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51</w:t>
            </w:r>
          </w:p>
        </w:tc>
        <w:tc>
          <w:tcPr>
            <w:tcW w:w="980" w:type="dxa"/>
            <w:tcBorders>
              <w:top w:val="nil"/>
              <w:left w:val="nil"/>
              <w:bottom w:val="single" w:sz="4" w:space="0" w:color="auto"/>
              <w:right w:val="single" w:sz="4" w:space="0" w:color="auto"/>
            </w:tcBorders>
            <w:shd w:val="clear" w:color="auto" w:fill="auto"/>
            <w:noWrap/>
            <w:vAlign w:val="bottom"/>
            <w:hideMark/>
          </w:tcPr>
          <w:p w14:paraId="1C0A617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10</w:t>
            </w:r>
          </w:p>
        </w:tc>
        <w:tc>
          <w:tcPr>
            <w:tcW w:w="1000" w:type="dxa"/>
            <w:tcBorders>
              <w:top w:val="nil"/>
              <w:left w:val="nil"/>
              <w:bottom w:val="single" w:sz="4" w:space="0" w:color="auto"/>
              <w:right w:val="single" w:sz="4" w:space="0" w:color="auto"/>
            </w:tcBorders>
            <w:shd w:val="clear" w:color="auto" w:fill="auto"/>
            <w:noWrap/>
            <w:vAlign w:val="bottom"/>
            <w:hideMark/>
          </w:tcPr>
          <w:p w14:paraId="55491746"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860" w:type="dxa"/>
            <w:tcBorders>
              <w:top w:val="nil"/>
              <w:left w:val="nil"/>
              <w:bottom w:val="single" w:sz="4" w:space="0" w:color="auto"/>
              <w:right w:val="single" w:sz="4" w:space="0" w:color="auto"/>
            </w:tcBorders>
            <w:shd w:val="clear" w:color="auto" w:fill="auto"/>
            <w:noWrap/>
            <w:vAlign w:val="bottom"/>
            <w:hideMark/>
          </w:tcPr>
          <w:p w14:paraId="700EAF7E"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12</w:t>
            </w:r>
          </w:p>
        </w:tc>
        <w:tc>
          <w:tcPr>
            <w:tcW w:w="920" w:type="dxa"/>
            <w:tcBorders>
              <w:top w:val="nil"/>
              <w:left w:val="nil"/>
              <w:bottom w:val="single" w:sz="4" w:space="0" w:color="auto"/>
              <w:right w:val="single" w:sz="4" w:space="0" w:color="auto"/>
            </w:tcBorders>
            <w:shd w:val="clear" w:color="auto" w:fill="auto"/>
            <w:noWrap/>
            <w:vAlign w:val="bottom"/>
            <w:hideMark/>
          </w:tcPr>
          <w:p w14:paraId="7E6F778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56</w:t>
            </w:r>
          </w:p>
        </w:tc>
        <w:tc>
          <w:tcPr>
            <w:tcW w:w="1100" w:type="dxa"/>
            <w:tcBorders>
              <w:top w:val="nil"/>
              <w:left w:val="nil"/>
              <w:bottom w:val="single" w:sz="4" w:space="0" w:color="auto"/>
              <w:right w:val="single" w:sz="4" w:space="0" w:color="auto"/>
            </w:tcBorders>
            <w:shd w:val="clear" w:color="auto" w:fill="auto"/>
            <w:noWrap/>
            <w:vAlign w:val="bottom"/>
            <w:hideMark/>
          </w:tcPr>
          <w:p w14:paraId="1549282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115</w:t>
            </w:r>
          </w:p>
        </w:tc>
      </w:tr>
      <w:tr w:rsidR="00256105" w:rsidRPr="003659D2" w14:paraId="249F6435"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6237C523"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1092B971"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2020</w:t>
            </w:r>
          </w:p>
        </w:tc>
        <w:tc>
          <w:tcPr>
            <w:tcW w:w="700" w:type="dxa"/>
            <w:tcBorders>
              <w:top w:val="nil"/>
              <w:left w:val="nil"/>
              <w:bottom w:val="single" w:sz="4" w:space="0" w:color="auto"/>
              <w:right w:val="single" w:sz="4" w:space="0" w:color="auto"/>
            </w:tcBorders>
            <w:shd w:val="clear" w:color="auto" w:fill="auto"/>
            <w:noWrap/>
            <w:vAlign w:val="bottom"/>
            <w:hideMark/>
          </w:tcPr>
          <w:p w14:paraId="67E0E2D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w:t>
            </w:r>
          </w:p>
        </w:tc>
        <w:tc>
          <w:tcPr>
            <w:tcW w:w="880" w:type="dxa"/>
            <w:tcBorders>
              <w:top w:val="nil"/>
              <w:left w:val="nil"/>
              <w:bottom w:val="single" w:sz="4" w:space="0" w:color="auto"/>
              <w:right w:val="single" w:sz="4" w:space="0" w:color="auto"/>
            </w:tcBorders>
            <w:shd w:val="clear" w:color="auto" w:fill="auto"/>
            <w:noWrap/>
            <w:vAlign w:val="bottom"/>
            <w:hideMark/>
          </w:tcPr>
          <w:p w14:paraId="396B343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60BDE65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46</w:t>
            </w:r>
          </w:p>
        </w:tc>
        <w:tc>
          <w:tcPr>
            <w:tcW w:w="980" w:type="dxa"/>
            <w:tcBorders>
              <w:top w:val="nil"/>
              <w:left w:val="nil"/>
              <w:bottom w:val="single" w:sz="4" w:space="0" w:color="auto"/>
              <w:right w:val="single" w:sz="4" w:space="0" w:color="auto"/>
            </w:tcBorders>
            <w:shd w:val="clear" w:color="auto" w:fill="auto"/>
            <w:noWrap/>
            <w:vAlign w:val="bottom"/>
            <w:hideMark/>
          </w:tcPr>
          <w:p w14:paraId="703B37DA"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9</w:t>
            </w:r>
          </w:p>
        </w:tc>
        <w:tc>
          <w:tcPr>
            <w:tcW w:w="1000" w:type="dxa"/>
            <w:tcBorders>
              <w:top w:val="nil"/>
              <w:left w:val="nil"/>
              <w:bottom w:val="single" w:sz="4" w:space="0" w:color="auto"/>
              <w:right w:val="single" w:sz="4" w:space="0" w:color="auto"/>
            </w:tcBorders>
            <w:shd w:val="clear" w:color="auto" w:fill="auto"/>
            <w:noWrap/>
            <w:vAlign w:val="bottom"/>
            <w:hideMark/>
          </w:tcPr>
          <w:p w14:paraId="2ADA9DA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860" w:type="dxa"/>
            <w:tcBorders>
              <w:top w:val="nil"/>
              <w:left w:val="nil"/>
              <w:bottom w:val="single" w:sz="4" w:space="0" w:color="auto"/>
              <w:right w:val="single" w:sz="4" w:space="0" w:color="auto"/>
            </w:tcBorders>
            <w:shd w:val="clear" w:color="auto" w:fill="auto"/>
            <w:noWrap/>
            <w:vAlign w:val="bottom"/>
            <w:hideMark/>
          </w:tcPr>
          <w:p w14:paraId="1FDE1803"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6</w:t>
            </w:r>
          </w:p>
        </w:tc>
        <w:tc>
          <w:tcPr>
            <w:tcW w:w="920" w:type="dxa"/>
            <w:tcBorders>
              <w:top w:val="nil"/>
              <w:left w:val="nil"/>
              <w:bottom w:val="single" w:sz="4" w:space="0" w:color="auto"/>
              <w:right w:val="single" w:sz="4" w:space="0" w:color="auto"/>
            </w:tcBorders>
            <w:shd w:val="clear" w:color="auto" w:fill="auto"/>
            <w:noWrap/>
            <w:vAlign w:val="bottom"/>
            <w:hideMark/>
          </w:tcPr>
          <w:p w14:paraId="264BDB7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27</w:t>
            </w:r>
          </w:p>
        </w:tc>
        <w:tc>
          <w:tcPr>
            <w:tcW w:w="1100" w:type="dxa"/>
            <w:tcBorders>
              <w:top w:val="nil"/>
              <w:left w:val="nil"/>
              <w:bottom w:val="single" w:sz="4" w:space="0" w:color="auto"/>
              <w:right w:val="single" w:sz="4" w:space="0" w:color="auto"/>
            </w:tcBorders>
            <w:shd w:val="clear" w:color="auto" w:fill="auto"/>
            <w:noWrap/>
            <w:vAlign w:val="bottom"/>
            <w:hideMark/>
          </w:tcPr>
          <w:p w14:paraId="473057A6"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77</w:t>
            </w:r>
          </w:p>
        </w:tc>
      </w:tr>
      <w:tr w:rsidR="00256105" w:rsidRPr="003659D2" w14:paraId="0432A979" w14:textId="77777777" w:rsidTr="00526E1F">
        <w:trPr>
          <w:trHeight w:val="300"/>
        </w:trPr>
        <w:tc>
          <w:tcPr>
            <w:tcW w:w="960" w:type="dxa"/>
            <w:vMerge w:val="restart"/>
            <w:tcBorders>
              <w:top w:val="nil"/>
              <w:left w:val="single" w:sz="4" w:space="0" w:color="3F3F3F"/>
              <w:bottom w:val="single" w:sz="4" w:space="0" w:color="3F3F3F"/>
              <w:right w:val="single" w:sz="4" w:space="0" w:color="auto"/>
            </w:tcBorders>
            <w:shd w:val="clear" w:color="auto" w:fill="auto"/>
            <w:noWrap/>
            <w:vAlign w:val="center"/>
            <w:hideMark/>
          </w:tcPr>
          <w:p w14:paraId="11D4041F"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Łęczyce</w:t>
            </w:r>
          </w:p>
        </w:tc>
        <w:tc>
          <w:tcPr>
            <w:tcW w:w="660" w:type="dxa"/>
            <w:tcBorders>
              <w:top w:val="nil"/>
              <w:left w:val="nil"/>
              <w:bottom w:val="single" w:sz="4" w:space="0" w:color="auto"/>
              <w:right w:val="single" w:sz="4" w:space="0" w:color="auto"/>
            </w:tcBorders>
            <w:shd w:val="clear" w:color="auto" w:fill="auto"/>
            <w:noWrap/>
            <w:vAlign w:val="bottom"/>
            <w:hideMark/>
          </w:tcPr>
          <w:p w14:paraId="0DAEDBF4"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2018</w:t>
            </w:r>
          </w:p>
        </w:tc>
        <w:tc>
          <w:tcPr>
            <w:tcW w:w="700" w:type="dxa"/>
            <w:tcBorders>
              <w:top w:val="nil"/>
              <w:left w:val="nil"/>
              <w:bottom w:val="single" w:sz="4" w:space="0" w:color="auto"/>
              <w:right w:val="single" w:sz="4" w:space="0" w:color="auto"/>
            </w:tcBorders>
            <w:shd w:val="clear" w:color="auto" w:fill="auto"/>
            <w:noWrap/>
            <w:vAlign w:val="bottom"/>
            <w:hideMark/>
          </w:tcPr>
          <w:p w14:paraId="0838C61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w:t>
            </w:r>
          </w:p>
        </w:tc>
        <w:tc>
          <w:tcPr>
            <w:tcW w:w="880" w:type="dxa"/>
            <w:tcBorders>
              <w:top w:val="nil"/>
              <w:left w:val="nil"/>
              <w:bottom w:val="single" w:sz="4" w:space="0" w:color="auto"/>
              <w:right w:val="single" w:sz="4" w:space="0" w:color="auto"/>
            </w:tcBorders>
            <w:shd w:val="clear" w:color="auto" w:fill="auto"/>
            <w:noWrap/>
            <w:vAlign w:val="bottom"/>
            <w:hideMark/>
          </w:tcPr>
          <w:p w14:paraId="0513CE1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63D57C7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101447E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1000" w:type="dxa"/>
            <w:tcBorders>
              <w:top w:val="nil"/>
              <w:left w:val="nil"/>
              <w:bottom w:val="single" w:sz="4" w:space="0" w:color="auto"/>
              <w:right w:val="single" w:sz="4" w:space="0" w:color="auto"/>
            </w:tcBorders>
            <w:shd w:val="clear" w:color="auto" w:fill="auto"/>
            <w:noWrap/>
            <w:vAlign w:val="bottom"/>
            <w:hideMark/>
          </w:tcPr>
          <w:p w14:paraId="751759FB"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860" w:type="dxa"/>
            <w:tcBorders>
              <w:top w:val="nil"/>
              <w:left w:val="nil"/>
              <w:bottom w:val="single" w:sz="4" w:space="0" w:color="auto"/>
              <w:right w:val="single" w:sz="4" w:space="0" w:color="auto"/>
            </w:tcBorders>
            <w:shd w:val="clear" w:color="auto" w:fill="auto"/>
            <w:noWrap/>
            <w:vAlign w:val="bottom"/>
            <w:hideMark/>
          </w:tcPr>
          <w:p w14:paraId="1BE3F60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w:t>
            </w:r>
          </w:p>
        </w:tc>
        <w:tc>
          <w:tcPr>
            <w:tcW w:w="920" w:type="dxa"/>
            <w:tcBorders>
              <w:top w:val="nil"/>
              <w:left w:val="nil"/>
              <w:bottom w:val="single" w:sz="4" w:space="0" w:color="auto"/>
              <w:right w:val="single" w:sz="4" w:space="0" w:color="auto"/>
            </w:tcBorders>
            <w:shd w:val="clear" w:color="auto" w:fill="auto"/>
            <w:noWrap/>
            <w:vAlign w:val="bottom"/>
            <w:hideMark/>
          </w:tcPr>
          <w:p w14:paraId="13636B4E"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w:t>
            </w:r>
          </w:p>
        </w:tc>
        <w:tc>
          <w:tcPr>
            <w:tcW w:w="1100" w:type="dxa"/>
            <w:tcBorders>
              <w:top w:val="nil"/>
              <w:left w:val="nil"/>
              <w:bottom w:val="single" w:sz="4" w:space="0" w:color="auto"/>
              <w:right w:val="single" w:sz="4" w:space="0" w:color="auto"/>
            </w:tcBorders>
            <w:shd w:val="clear" w:color="auto" w:fill="auto"/>
            <w:noWrap/>
            <w:vAlign w:val="bottom"/>
            <w:hideMark/>
          </w:tcPr>
          <w:p w14:paraId="6818383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r>
      <w:tr w:rsidR="00256105" w:rsidRPr="003659D2" w14:paraId="15053CD1"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269C3F9B"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5340DD12"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2019</w:t>
            </w:r>
          </w:p>
        </w:tc>
        <w:tc>
          <w:tcPr>
            <w:tcW w:w="700" w:type="dxa"/>
            <w:tcBorders>
              <w:top w:val="nil"/>
              <w:left w:val="nil"/>
              <w:bottom w:val="single" w:sz="4" w:space="0" w:color="auto"/>
              <w:right w:val="single" w:sz="4" w:space="0" w:color="auto"/>
            </w:tcBorders>
            <w:shd w:val="clear" w:color="auto" w:fill="auto"/>
            <w:noWrap/>
            <w:vAlign w:val="bottom"/>
            <w:hideMark/>
          </w:tcPr>
          <w:p w14:paraId="7A6DEB7B"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880" w:type="dxa"/>
            <w:tcBorders>
              <w:top w:val="nil"/>
              <w:left w:val="nil"/>
              <w:bottom w:val="single" w:sz="4" w:space="0" w:color="auto"/>
              <w:right w:val="single" w:sz="4" w:space="0" w:color="auto"/>
            </w:tcBorders>
            <w:shd w:val="clear" w:color="auto" w:fill="auto"/>
            <w:noWrap/>
            <w:vAlign w:val="bottom"/>
            <w:hideMark/>
          </w:tcPr>
          <w:p w14:paraId="65EFB5C2"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381CB8DB"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w:t>
            </w:r>
          </w:p>
        </w:tc>
        <w:tc>
          <w:tcPr>
            <w:tcW w:w="980" w:type="dxa"/>
            <w:tcBorders>
              <w:top w:val="nil"/>
              <w:left w:val="nil"/>
              <w:bottom w:val="single" w:sz="4" w:space="0" w:color="auto"/>
              <w:right w:val="single" w:sz="4" w:space="0" w:color="auto"/>
            </w:tcBorders>
            <w:shd w:val="clear" w:color="auto" w:fill="auto"/>
            <w:noWrap/>
            <w:vAlign w:val="bottom"/>
            <w:hideMark/>
          </w:tcPr>
          <w:p w14:paraId="40EC7A2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w:t>
            </w:r>
          </w:p>
        </w:tc>
        <w:tc>
          <w:tcPr>
            <w:tcW w:w="1000" w:type="dxa"/>
            <w:tcBorders>
              <w:top w:val="nil"/>
              <w:left w:val="nil"/>
              <w:bottom w:val="single" w:sz="4" w:space="0" w:color="auto"/>
              <w:right w:val="single" w:sz="4" w:space="0" w:color="auto"/>
            </w:tcBorders>
            <w:shd w:val="clear" w:color="auto" w:fill="auto"/>
            <w:noWrap/>
            <w:vAlign w:val="bottom"/>
            <w:hideMark/>
          </w:tcPr>
          <w:p w14:paraId="4B1821A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860" w:type="dxa"/>
            <w:tcBorders>
              <w:top w:val="nil"/>
              <w:left w:val="nil"/>
              <w:bottom w:val="single" w:sz="4" w:space="0" w:color="auto"/>
              <w:right w:val="single" w:sz="4" w:space="0" w:color="auto"/>
            </w:tcBorders>
            <w:shd w:val="clear" w:color="auto" w:fill="auto"/>
            <w:noWrap/>
            <w:vAlign w:val="bottom"/>
            <w:hideMark/>
          </w:tcPr>
          <w:p w14:paraId="77CF2568"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14</w:t>
            </w:r>
          </w:p>
        </w:tc>
        <w:tc>
          <w:tcPr>
            <w:tcW w:w="920" w:type="dxa"/>
            <w:tcBorders>
              <w:top w:val="nil"/>
              <w:left w:val="nil"/>
              <w:bottom w:val="single" w:sz="4" w:space="0" w:color="auto"/>
              <w:right w:val="single" w:sz="4" w:space="0" w:color="auto"/>
            </w:tcBorders>
            <w:shd w:val="clear" w:color="auto" w:fill="auto"/>
            <w:noWrap/>
            <w:vAlign w:val="bottom"/>
            <w:hideMark/>
          </w:tcPr>
          <w:p w14:paraId="60DAF3A6"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16</w:t>
            </w:r>
          </w:p>
        </w:tc>
        <w:tc>
          <w:tcPr>
            <w:tcW w:w="1100" w:type="dxa"/>
            <w:tcBorders>
              <w:top w:val="nil"/>
              <w:left w:val="nil"/>
              <w:bottom w:val="single" w:sz="4" w:space="0" w:color="auto"/>
              <w:right w:val="single" w:sz="4" w:space="0" w:color="auto"/>
            </w:tcBorders>
            <w:shd w:val="clear" w:color="auto" w:fill="auto"/>
            <w:noWrap/>
            <w:vAlign w:val="bottom"/>
            <w:hideMark/>
          </w:tcPr>
          <w:p w14:paraId="4AC224A9"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32</w:t>
            </w:r>
          </w:p>
        </w:tc>
      </w:tr>
      <w:tr w:rsidR="00256105" w:rsidRPr="003659D2" w14:paraId="75A8774D"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04FAD41A"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25A7A970"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2020</w:t>
            </w:r>
          </w:p>
        </w:tc>
        <w:tc>
          <w:tcPr>
            <w:tcW w:w="700" w:type="dxa"/>
            <w:tcBorders>
              <w:top w:val="nil"/>
              <w:left w:val="nil"/>
              <w:bottom w:val="single" w:sz="4" w:space="0" w:color="auto"/>
              <w:right w:val="single" w:sz="4" w:space="0" w:color="auto"/>
            </w:tcBorders>
            <w:shd w:val="clear" w:color="auto" w:fill="auto"/>
            <w:noWrap/>
            <w:vAlign w:val="bottom"/>
            <w:hideMark/>
          </w:tcPr>
          <w:p w14:paraId="2C1BE5C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15</w:t>
            </w:r>
          </w:p>
        </w:tc>
        <w:tc>
          <w:tcPr>
            <w:tcW w:w="880" w:type="dxa"/>
            <w:tcBorders>
              <w:top w:val="nil"/>
              <w:left w:val="nil"/>
              <w:bottom w:val="single" w:sz="4" w:space="0" w:color="auto"/>
              <w:right w:val="single" w:sz="4" w:space="0" w:color="auto"/>
            </w:tcBorders>
            <w:shd w:val="clear" w:color="auto" w:fill="auto"/>
            <w:noWrap/>
            <w:vAlign w:val="bottom"/>
            <w:hideMark/>
          </w:tcPr>
          <w:p w14:paraId="454C11E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1257FE13"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54BADDFE"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1000" w:type="dxa"/>
            <w:tcBorders>
              <w:top w:val="nil"/>
              <w:left w:val="nil"/>
              <w:bottom w:val="single" w:sz="4" w:space="0" w:color="auto"/>
              <w:right w:val="single" w:sz="4" w:space="0" w:color="auto"/>
            </w:tcBorders>
            <w:shd w:val="clear" w:color="auto" w:fill="auto"/>
            <w:noWrap/>
            <w:vAlign w:val="bottom"/>
            <w:hideMark/>
          </w:tcPr>
          <w:p w14:paraId="1FE330DE"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860" w:type="dxa"/>
            <w:tcBorders>
              <w:top w:val="nil"/>
              <w:left w:val="nil"/>
              <w:bottom w:val="single" w:sz="4" w:space="0" w:color="auto"/>
              <w:right w:val="single" w:sz="4" w:space="0" w:color="auto"/>
            </w:tcBorders>
            <w:shd w:val="clear" w:color="auto" w:fill="auto"/>
            <w:noWrap/>
            <w:vAlign w:val="bottom"/>
            <w:hideMark/>
          </w:tcPr>
          <w:p w14:paraId="69D67516"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w:t>
            </w:r>
          </w:p>
        </w:tc>
        <w:tc>
          <w:tcPr>
            <w:tcW w:w="920" w:type="dxa"/>
            <w:tcBorders>
              <w:top w:val="nil"/>
              <w:left w:val="nil"/>
              <w:bottom w:val="single" w:sz="4" w:space="0" w:color="auto"/>
              <w:right w:val="single" w:sz="4" w:space="0" w:color="auto"/>
            </w:tcBorders>
            <w:shd w:val="clear" w:color="auto" w:fill="auto"/>
            <w:noWrap/>
            <w:vAlign w:val="bottom"/>
            <w:hideMark/>
          </w:tcPr>
          <w:p w14:paraId="6356AEEC"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9</w:t>
            </w:r>
          </w:p>
        </w:tc>
        <w:tc>
          <w:tcPr>
            <w:tcW w:w="1100" w:type="dxa"/>
            <w:tcBorders>
              <w:top w:val="nil"/>
              <w:left w:val="nil"/>
              <w:bottom w:val="single" w:sz="4" w:space="0" w:color="auto"/>
              <w:right w:val="single" w:sz="4" w:space="0" w:color="auto"/>
            </w:tcBorders>
            <w:shd w:val="clear" w:color="auto" w:fill="auto"/>
            <w:noWrap/>
            <w:vAlign w:val="bottom"/>
            <w:hideMark/>
          </w:tcPr>
          <w:p w14:paraId="0F817D16"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33</w:t>
            </w:r>
          </w:p>
        </w:tc>
      </w:tr>
      <w:tr w:rsidR="00256105" w:rsidRPr="003659D2" w14:paraId="3BEE79AB" w14:textId="77777777" w:rsidTr="00526E1F">
        <w:trPr>
          <w:trHeight w:val="300"/>
        </w:trPr>
        <w:tc>
          <w:tcPr>
            <w:tcW w:w="960" w:type="dxa"/>
            <w:vMerge w:val="restart"/>
            <w:tcBorders>
              <w:top w:val="nil"/>
              <w:left w:val="single" w:sz="4" w:space="0" w:color="3F3F3F"/>
              <w:bottom w:val="single" w:sz="4" w:space="0" w:color="3F3F3F"/>
              <w:right w:val="single" w:sz="4" w:space="0" w:color="auto"/>
            </w:tcBorders>
            <w:shd w:val="clear" w:color="auto" w:fill="auto"/>
            <w:noWrap/>
            <w:vAlign w:val="center"/>
            <w:hideMark/>
          </w:tcPr>
          <w:p w14:paraId="5AF5BBA8"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Szemud</w:t>
            </w:r>
          </w:p>
        </w:tc>
        <w:tc>
          <w:tcPr>
            <w:tcW w:w="660" w:type="dxa"/>
            <w:tcBorders>
              <w:top w:val="nil"/>
              <w:left w:val="nil"/>
              <w:bottom w:val="single" w:sz="4" w:space="0" w:color="auto"/>
              <w:right w:val="single" w:sz="4" w:space="0" w:color="auto"/>
            </w:tcBorders>
            <w:shd w:val="clear" w:color="auto" w:fill="auto"/>
            <w:noWrap/>
            <w:vAlign w:val="bottom"/>
            <w:hideMark/>
          </w:tcPr>
          <w:p w14:paraId="202D1172"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2018</w:t>
            </w:r>
          </w:p>
        </w:tc>
        <w:tc>
          <w:tcPr>
            <w:tcW w:w="700" w:type="dxa"/>
            <w:tcBorders>
              <w:top w:val="nil"/>
              <w:left w:val="nil"/>
              <w:bottom w:val="single" w:sz="4" w:space="0" w:color="auto"/>
              <w:right w:val="single" w:sz="4" w:space="0" w:color="auto"/>
            </w:tcBorders>
            <w:shd w:val="clear" w:color="auto" w:fill="auto"/>
            <w:noWrap/>
            <w:vAlign w:val="bottom"/>
            <w:hideMark/>
          </w:tcPr>
          <w:p w14:paraId="7C030E17"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1C4073BB"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w:t>
            </w:r>
          </w:p>
        </w:tc>
        <w:tc>
          <w:tcPr>
            <w:tcW w:w="820" w:type="dxa"/>
            <w:tcBorders>
              <w:top w:val="nil"/>
              <w:left w:val="nil"/>
              <w:bottom w:val="single" w:sz="4" w:space="0" w:color="auto"/>
              <w:right w:val="single" w:sz="4" w:space="0" w:color="auto"/>
            </w:tcBorders>
            <w:shd w:val="clear" w:color="auto" w:fill="auto"/>
            <w:noWrap/>
            <w:vAlign w:val="bottom"/>
            <w:hideMark/>
          </w:tcPr>
          <w:p w14:paraId="6FA48BA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21</w:t>
            </w:r>
          </w:p>
        </w:tc>
        <w:tc>
          <w:tcPr>
            <w:tcW w:w="980" w:type="dxa"/>
            <w:tcBorders>
              <w:top w:val="nil"/>
              <w:left w:val="nil"/>
              <w:bottom w:val="single" w:sz="4" w:space="0" w:color="auto"/>
              <w:right w:val="single" w:sz="4" w:space="0" w:color="auto"/>
            </w:tcBorders>
            <w:shd w:val="clear" w:color="auto" w:fill="auto"/>
            <w:noWrap/>
            <w:vAlign w:val="bottom"/>
            <w:hideMark/>
          </w:tcPr>
          <w:p w14:paraId="168E3A6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1000" w:type="dxa"/>
            <w:tcBorders>
              <w:top w:val="nil"/>
              <w:left w:val="nil"/>
              <w:bottom w:val="single" w:sz="4" w:space="0" w:color="auto"/>
              <w:right w:val="single" w:sz="4" w:space="0" w:color="auto"/>
            </w:tcBorders>
            <w:shd w:val="clear" w:color="auto" w:fill="auto"/>
            <w:noWrap/>
            <w:vAlign w:val="bottom"/>
            <w:hideMark/>
          </w:tcPr>
          <w:p w14:paraId="6963EFEA"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3</w:t>
            </w:r>
          </w:p>
        </w:tc>
        <w:tc>
          <w:tcPr>
            <w:tcW w:w="860" w:type="dxa"/>
            <w:tcBorders>
              <w:top w:val="nil"/>
              <w:left w:val="nil"/>
              <w:bottom w:val="single" w:sz="4" w:space="0" w:color="auto"/>
              <w:right w:val="single" w:sz="4" w:space="0" w:color="auto"/>
            </w:tcBorders>
            <w:shd w:val="clear" w:color="auto" w:fill="auto"/>
            <w:noWrap/>
            <w:vAlign w:val="bottom"/>
            <w:hideMark/>
          </w:tcPr>
          <w:p w14:paraId="39F7C411"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w:t>
            </w:r>
          </w:p>
        </w:tc>
        <w:tc>
          <w:tcPr>
            <w:tcW w:w="920" w:type="dxa"/>
            <w:tcBorders>
              <w:top w:val="nil"/>
              <w:left w:val="nil"/>
              <w:bottom w:val="single" w:sz="4" w:space="0" w:color="auto"/>
              <w:right w:val="single" w:sz="4" w:space="0" w:color="auto"/>
            </w:tcBorders>
            <w:shd w:val="clear" w:color="auto" w:fill="auto"/>
            <w:noWrap/>
            <w:vAlign w:val="bottom"/>
            <w:hideMark/>
          </w:tcPr>
          <w:p w14:paraId="712994C4"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11</w:t>
            </w:r>
          </w:p>
        </w:tc>
        <w:tc>
          <w:tcPr>
            <w:tcW w:w="1100" w:type="dxa"/>
            <w:tcBorders>
              <w:top w:val="nil"/>
              <w:left w:val="nil"/>
              <w:bottom w:val="single" w:sz="4" w:space="0" w:color="auto"/>
              <w:right w:val="single" w:sz="4" w:space="0" w:color="auto"/>
            </w:tcBorders>
            <w:shd w:val="clear" w:color="auto" w:fill="auto"/>
            <w:noWrap/>
            <w:vAlign w:val="bottom"/>
            <w:hideMark/>
          </w:tcPr>
          <w:p w14:paraId="633D262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r>
      <w:tr w:rsidR="00256105" w:rsidRPr="003659D2" w14:paraId="7289BEC6"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46BE6F7C"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single" w:sz="4" w:space="0" w:color="auto"/>
              <w:right w:val="single" w:sz="4" w:space="0" w:color="auto"/>
            </w:tcBorders>
            <w:shd w:val="clear" w:color="auto" w:fill="auto"/>
            <w:noWrap/>
            <w:vAlign w:val="bottom"/>
            <w:hideMark/>
          </w:tcPr>
          <w:p w14:paraId="12C7C423"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2019</w:t>
            </w:r>
          </w:p>
        </w:tc>
        <w:tc>
          <w:tcPr>
            <w:tcW w:w="700" w:type="dxa"/>
            <w:tcBorders>
              <w:top w:val="nil"/>
              <w:left w:val="nil"/>
              <w:bottom w:val="single" w:sz="4" w:space="0" w:color="auto"/>
              <w:right w:val="single" w:sz="4" w:space="0" w:color="auto"/>
            </w:tcBorders>
            <w:shd w:val="clear" w:color="auto" w:fill="auto"/>
            <w:noWrap/>
            <w:vAlign w:val="bottom"/>
            <w:hideMark/>
          </w:tcPr>
          <w:p w14:paraId="14BC2F43"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28</w:t>
            </w:r>
          </w:p>
        </w:tc>
        <w:tc>
          <w:tcPr>
            <w:tcW w:w="880" w:type="dxa"/>
            <w:tcBorders>
              <w:top w:val="nil"/>
              <w:left w:val="nil"/>
              <w:bottom w:val="single" w:sz="4" w:space="0" w:color="auto"/>
              <w:right w:val="single" w:sz="4" w:space="0" w:color="auto"/>
            </w:tcBorders>
            <w:shd w:val="clear" w:color="auto" w:fill="auto"/>
            <w:noWrap/>
            <w:vAlign w:val="bottom"/>
            <w:hideMark/>
          </w:tcPr>
          <w:p w14:paraId="126DC7D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1897C31F"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28</w:t>
            </w:r>
          </w:p>
        </w:tc>
        <w:tc>
          <w:tcPr>
            <w:tcW w:w="980" w:type="dxa"/>
            <w:tcBorders>
              <w:top w:val="nil"/>
              <w:left w:val="nil"/>
              <w:bottom w:val="single" w:sz="4" w:space="0" w:color="auto"/>
              <w:right w:val="single" w:sz="4" w:space="0" w:color="auto"/>
            </w:tcBorders>
            <w:shd w:val="clear" w:color="auto" w:fill="auto"/>
            <w:noWrap/>
            <w:vAlign w:val="bottom"/>
            <w:hideMark/>
          </w:tcPr>
          <w:p w14:paraId="11252B18"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8</w:t>
            </w:r>
          </w:p>
        </w:tc>
        <w:tc>
          <w:tcPr>
            <w:tcW w:w="1000" w:type="dxa"/>
            <w:tcBorders>
              <w:top w:val="nil"/>
              <w:left w:val="nil"/>
              <w:bottom w:val="single" w:sz="4" w:space="0" w:color="auto"/>
              <w:right w:val="single" w:sz="4" w:space="0" w:color="auto"/>
            </w:tcBorders>
            <w:shd w:val="clear" w:color="auto" w:fill="auto"/>
            <w:noWrap/>
            <w:vAlign w:val="bottom"/>
            <w:hideMark/>
          </w:tcPr>
          <w:p w14:paraId="59F2FF59"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5</w:t>
            </w:r>
          </w:p>
        </w:tc>
        <w:tc>
          <w:tcPr>
            <w:tcW w:w="860" w:type="dxa"/>
            <w:tcBorders>
              <w:top w:val="nil"/>
              <w:left w:val="nil"/>
              <w:bottom w:val="single" w:sz="4" w:space="0" w:color="auto"/>
              <w:right w:val="single" w:sz="4" w:space="0" w:color="auto"/>
            </w:tcBorders>
            <w:shd w:val="clear" w:color="auto" w:fill="auto"/>
            <w:noWrap/>
            <w:vAlign w:val="bottom"/>
            <w:hideMark/>
          </w:tcPr>
          <w:p w14:paraId="5A3AEC0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w:t>
            </w:r>
          </w:p>
        </w:tc>
        <w:tc>
          <w:tcPr>
            <w:tcW w:w="920" w:type="dxa"/>
            <w:tcBorders>
              <w:top w:val="nil"/>
              <w:left w:val="nil"/>
              <w:bottom w:val="single" w:sz="4" w:space="0" w:color="auto"/>
              <w:right w:val="single" w:sz="4" w:space="0" w:color="auto"/>
            </w:tcBorders>
            <w:shd w:val="clear" w:color="auto" w:fill="auto"/>
            <w:noWrap/>
            <w:vAlign w:val="bottom"/>
            <w:hideMark/>
          </w:tcPr>
          <w:p w14:paraId="217E65B9"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28</w:t>
            </w:r>
          </w:p>
        </w:tc>
        <w:tc>
          <w:tcPr>
            <w:tcW w:w="1100" w:type="dxa"/>
            <w:tcBorders>
              <w:top w:val="nil"/>
              <w:left w:val="nil"/>
              <w:bottom w:val="single" w:sz="4" w:space="0" w:color="auto"/>
              <w:right w:val="single" w:sz="4" w:space="0" w:color="auto"/>
            </w:tcBorders>
            <w:shd w:val="clear" w:color="auto" w:fill="auto"/>
            <w:noWrap/>
            <w:vAlign w:val="bottom"/>
            <w:hideMark/>
          </w:tcPr>
          <w:p w14:paraId="09112A20"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83</w:t>
            </w:r>
          </w:p>
        </w:tc>
      </w:tr>
      <w:tr w:rsidR="00256105" w:rsidRPr="003659D2" w14:paraId="365AE99E" w14:textId="77777777" w:rsidTr="00526E1F">
        <w:trPr>
          <w:trHeight w:val="300"/>
        </w:trPr>
        <w:tc>
          <w:tcPr>
            <w:tcW w:w="960" w:type="dxa"/>
            <w:vMerge/>
            <w:tcBorders>
              <w:top w:val="nil"/>
              <w:left w:val="single" w:sz="4" w:space="0" w:color="3F3F3F"/>
              <w:bottom w:val="single" w:sz="4" w:space="0" w:color="3F3F3F"/>
              <w:right w:val="single" w:sz="4" w:space="0" w:color="auto"/>
            </w:tcBorders>
            <w:vAlign w:val="center"/>
            <w:hideMark/>
          </w:tcPr>
          <w:p w14:paraId="2968B821" w14:textId="77777777" w:rsidR="00256105" w:rsidRPr="003659D2" w:rsidRDefault="00256105" w:rsidP="004523C8">
            <w:pPr>
              <w:spacing w:after="0" w:line="276" w:lineRule="auto"/>
              <w:rPr>
                <w:rFonts w:eastAsia="Times New Roman" w:cstheme="minorHAnsi"/>
                <w:color w:val="000000"/>
                <w:kern w:val="0"/>
                <w:lang w:eastAsia="pl-PL"/>
                <w14:ligatures w14:val="none"/>
              </w:rPr>
            </w:pPr>
          </w:p>
        </w:tc>
        <w:tc>
          <w:tcPr>
            <w:tcW w:w="660" w:type="dxa"/>
            <w:tcBorders>
              <w:top w:val="nil"/>
              <w:left w:val="nil"/>
              <w:bottom w:val="nil"/>
              <w:right w:val="single" w:sz="4" w:space="0" w:color="auto"/>
            </w:tcBorders>
            <w:shd w:val="clear" w:color="auto" w:fill="auto"/>
            <w:noWrap/>
            <w:vAlign w:val="bottom"/>
            <w:hideMark/>
          </w:tcPr>
          <w:p w14:paraId="316C89C1" w14:textId="77777777" w:rsidR="00256105" w:rsidRPr="003659D2" w:rsidRDefault="00256105" w:rsidP="004523C8">
            <w:pPr>
              <w:spacing w:after="0" w:line="276" w:lineRule="auto"/>
              <w:rPr>
                <w:rFonts w:eastAsia="Times New Roman" w:cstheme="minorHAnsi"/>
                <w:kern w:val="0"/>
                <w:lang w:eastAsia="pl-PL"/>
                <w14:ligatures w14:val="none"/>
              </w:rPr>
            </w:pPr>
            <w:r w:rsidRPr="003659D2">
              <w:rPr>
                <w:rFonts w:eastAsia="Times New Roman" w:cstheme="minorHAnsi"/>
                <w:kern w:val="0"/>
                <w:lang w:eastAsia="pl-PL"/>
                <w14:ligatures w14:val="none"/>
              </w:rPr>
              <w:t>2020</w:t>
            </w:r>
          </w:p>
        </w:tc>
        <w:tc>
          <w:tcPr>
            <w:tcW w:w="700" w:type="dxa"/>
            <w:tcBorders>
              <w:top w:val="nil"/>
              <w:left w:val="nil"/>
              <w:bottom w:val="nil"/>
              <w:right w:val="single" w:sz="4" w:space="0" w:color="auto"/>
            </w:tcBorders>
            <w:shd w:val="clear" w:color="auto" w:fill="auto"/>
            <w:noWrap/>
            <w:vAlign w:val="bottom"/>
            <w:hideMark/>
          </w:tcPr>
          <w:p w14:paraId="2BED7AB2"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6</w:t>
            </w:r>
          </w:p>
        </w:tc>
        <w:tc>
          <w:tcPr>
            <w:tcW w:w="880" w:type="dxa"/>
            <w:tcBorders>
              <w:top w:val="nil"/>
              <w:left w:val="nil"/>
              <w:bottom w:val="nil"/>
              <w:right w:val="single" w:sz="4" w:space="0" w:color="auto"/>
            </w:tcBorders>
            <w:shd w:val="clear" w:color="auto" w:fill="auto"/>
            <w:noWrap/>
            <w:vAlign w:val="bottom"/>
            <w:hideMark/>
          </w:tcPr>
          <w:p w14:paraId="5088C06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20" w:type="dxa"/>
            <w:tcBorders>
              <w:top w:val="nil"/>
              <w:left w:val="nil"/>
              <w:bottom w:val="nil"/>
              <w:right w:val="single" w:sz="4" w:space="0" w:color="auto"/>
            </w:tcBorders>
            <w:shd w:val="clear" w:color="auto" w:fill="auto"/>
            <w:noWrap/>
            <w:vAlign w:val="bottom"/>
            <w:hideMark/>
          </w:tcPr>
          <w:p w14:paraId="2949082E"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20</w:t>
            </w:r>
          </w:p>
        </w:tc>
        <w:tc>
          <w:tcPr>
            <w:tcW w:w="980" w:type="dxa"/>
            <w:tcBorders>
              <w:top w:val="nil"/>
              <w:left w:val="nil"/>
              <w:bottom w:val="nil"/>
              <w:right w:val="single" w:sz="4" w:space="0" w:color="auto"/>
            </w:tcBorders>
            <w:shd w:val="clear" w:color="auto" w:fill="auto"/>
            <w:noWrap/>
            <w:vAlign w:val="bottom"/>
            <w:hideMark/>
          </w:tcPr>
          <w:p w14:paraId="71CB965D"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13</w:t>
            </w:r>
          </w:p>
        </w:tc>
        <w:tc>
          <w:tcPr>
            <w:tcW w:w="1000" w:type="dxa"/>
            <w:tcBorders>
              <w:top w:val="nil"/>
              <w:left w:val="nil"/>
              <w:bottom w:val="nil"/>
              <w:right w:val="single" w:sz="4" w:space="0" w:color="auto"/>
            </w:tcBorders>
            <w:shd w:val="clear" w:color="auto" w:fill="auto"/>
            <w:noWrap/>
            <w:vAlign w:val="bottom"/>
            <w:hideMark/>
          </w:tcPr>
          <w:p w14:paraId="2A545CD5"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860" w:type="dxa"/>
            <w:tcBorders>
              <w:top w:val="nil"/>
              <w:left w:val="nil"/>
              <w:bottom w:val="nil"/>
              <w:right w:val="single" w:sz="4" w:space="0" w:color="auto"/>
            </w:tcBorders>
            <w:shd w:val="clear" w:color="auto" w:fill="auto"/>
            <w:noWrap/>
            <w:vAlign w:val="bottom"/>
            <w:hideMark/>
          </w:tcPr>
          <w:p w14:paraId="017A125A"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15</w:t>
            </w:r>
          </w:p>
        </w:tc>
        <w:tc>
          <w:tcPr>
            <w:tcW w:w="920" w:type="dxa"/>
            <w:tcBorders>
              <w:top w:val="nil"/>
              <w:left w:val="nil"/>
              <w:bottom w:val="nil"/>
              <w:right w:val="single" w:sz="4" w:space="0" w:color="auto"/>
            </w:tcBorders>
            <w:shd w:val="clear" w:color="auto" w:fill="auto"/>
            <w:noWrap/>
            <w:vAlign w:val="bottom"/>
            <w:hideMark/>
          </w:tcPr>
          <w:p w14:paraId="431EB84C"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26</w:t>
            </w:r>
          </w:p>
        </w:tc>
        <w:tc>
          <w:tcPr>
            <w:tcW w:w="1100" w:type="dxa"/>
            <w:tcBorders>
              <w:top w:val="nil"/>
              <w:left w:val="nil"/>
              <w:bottom w:val="nil"/>
              <w:right w:val="single" w:sz="4" w:space="0" w:color="auto"/>
            </w:tcBorders>
            <w:shd w:val="clear" w:color="auto" w:fill="auto"/>
            <w:noWrap/>
            <w:vAlign w:val="bottom"/>
            <w:hideMark/>
          </w:tcPr>
          <w:p w14:paraId="0C911EE5" w14:textId="77777777" w:rsidR="00256105" w:rsidRPr="003659D2" w:rsidRDefault="00256105" w:rsidP="004523C8">
            <w:pPr>
              <w:spacing w:after="0" w:line="276" w:lineRule="auto"/>
              <w:jc w:val="right"/>
              <w:rPr>
                <w:rFonts w:eastAsia="Times New Roman" w:cstheme="minorHAnsi"/>
                <w:kern w:val="0"/>
                <w:lang w:eastAsia="pl-PL"/>
                <w14:ligatures w14:val="none"/>
              </w:rPr>
            </w:pPr>
            <w:r w:rsidRPr="003659D2">
              <w:rPr>
                <w:rFonts w:eastAsia="Times New Roman" w:cstheme="minorHAnsi"/>
                <w:kern w:val="0"/>
                <w:lang w:eastAsia="pl-PL"/>
                <w14:ligatures w14:val="none"/>
              </w:rPr>
              <w:t>74</w:t>
            </w:r>
          </w:p>
        </w:tc>
      </w:tr>
      <w:tr w:rsidR="00256105" w:rsidRPr="003659D2" w14:paraId="6269DDC2" w14:textId="77777777" w:rsidTr="00526E1F">
        <w:trPr>
          <w:trHeight w:val="300"/>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C1359A" w14:textId="77777777" w:rsidR="00256105" w:rsidRPr="003659D2" w:rsidRDefault="00256105" w:rsidP="004523C8">
            <w:pPr>
              <w:spacing w:after="0" w:line="276" w:lineRule="auto"/>
              <w:jc w:val="center"/>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Razem obszar</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73241AC"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155</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E0E061A"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B0CEA23"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203</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697F209F"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56</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4D1360C8"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34</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7B74BD82"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119</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489710CC"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252</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666C4397" w14:textId="77777777" w:rsidR="00256105" w:rsidRPr="003659D2" w:rsidRDefault="00256105" w:rsidP="004523C8">
            <w:pPr>
              <w:spacing w:after="0" w:line="276" w:lineRule="auto"/>
              <w:jc w:val="right"/>
              <w:rPr>
                <w:rFonts w:eastAsia="Times New Roman" w:cstheme="minorHAnsi"/>
                <w:b/>
                <w:bCs/>
                <w:color w:val="000000"/>
                <w:kern w:val="0"/>
                <w:lang w:eastAsia="pl-PL"/>
                <w14:ligatures w14:val="none"/>
              </w:rPr>
            </w:pPr>
            <w:r w:rsidRPr="003659D2">
              <w:rPr>
                <w:rFonts w:eastAsia="Times New Roman" w:cstheme="minorHAnsi"/>
                <w:b/>
                <w:bCs/>
                <w:color w:val="000000"/>
                <w:kern w:val="0"/>
                <w:lang w:eastAsia="pl-PL"/>
                <w14:ligatures w14:val="none"/>
              </w:rPr>
              <w:t>523</w:t>
            </w:r>
          </w:p>
        </w:tc>
      </w:tr>
    </w:tbl>
    <w:p w14:paraId="126D3684" w14:textId="2C673BC1"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Źródło: </w:t>
      </w:r>
      <w:r w:rsidR="002C0045">
        <w:rPr>
          <w:rFonts w:eastAsia="Times New Roman" w:cstheme="minorHAnsi"/>
          <w:color w:val="000000"/>
          <w:kern w:val="0"/>
          <w:lang w:eastAsia="pl-PL"/>
          <w14:ligatures w14:val="none"/>
        </w:rPr>
        <w:t xml:space="preserve">opracowanie własne na podstawie danych z </w:t>
      </w:r>
      <w:r w:rsidRPr="003659D2">
        <w:rPr>
          <w:rFonts w:eastAsia="Times New Roman" w:cstheme="minorHAnsi"/>
          <w:color w:val="000000"/>
          <w:kern w:val="0"/>
          <w:lang w:eastAsia="pl-PL"/>
          <w14:ligatures w14:val="none"/>
        </w:rPr>
        <w:t>Wojewódzkiego Funduszu Ochrony Środowiska i Gospodarki Wodnej w Gdańsku</w:t>
      </w:r>
    </w:p>
    <w:p w14:paraId="2EC5D4B9" w14:textId="77777777" w:rsidR="00256105" w:rsidRPr="003659D2" w:rsidRDefault="00256105" w:rsidP="002C0045">
      <w:pPr>
        <w:spacing w:after="0" w:line="276" w:lineRule="auto"/>
        <w:jc w:val="both"/>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Powyższe dane wskazują, iż mieszkańcy LGD chętnie korzystają z możliwości omawianego programu składając do niego wnioski. Największym zainteresowaniem wśród mieszkańców cieszyły się dofinansowania do termomodernizacji, kotłów gazowych kondensacyjnych oraz do kotłów na biomasę. </w:t>
      </w:r>
    </w:p>
    <w:p w14:paraId="709DF9BB" w14:textId="77777777" w:rsidR="00256105" w:rsidRPr="003659D2" w:rsidRDefault="00256105" w:rsidP="002C0045">
      <w:pPr>
        <w:spacing w:after="0" w:line="276" w:lineRule="auto"/>
        <w:jc w:val="both"/>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Z dostępnych danych pokazujących pozycję gminy w rankingu wniosków do w/w programu decyduje wskaźnik, którego wartość wyznacza liczba wniosków złożonych z terenu danej gminy na 1000 budynków jednorodzinnych. Dane dla obszaru LGD za I kwartał 2021 roku (pierwsze wskazanie danych) na bazie liczby wniosków przyjętych przedstawiają się następująco:</w:t>
      </w:r>
    </w:p>
    <w:p w14:paraId="778273F1" w14:textId="4A6AA13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Tabela</w:t>
      </w:r>
      <w:r w:rsidR="002C0045">
        <w:rPr>
          <w:rFonts w:eastAsia="Times New Roman" w:cstheme="minorHAnsi"/>
          <w:color w:val="000000"/>
          <w:kern w:val="0"/>
          <w:lang w:eastAsia="pl-PL"/>
          <w14:ligatures w14:val="none"/>
        </w:rPr>
        <w:t xml:space="preserve"> 23.</w:t>
      </w:r>
      <w:r w:rsidRPr="003659D2">
        <w:rPr>
          <w:rFonts w:eastAsia="Times New Roman" w:cstheme="minorHAnsi"/>
          <w:color w:val="000000"/>
          <w:kern w:val="0"/>
          <w:lang w:eastAsia="pl-PL"/>
          <w14:ligatures w14:val="none"/>
        </w:rPr>
        <w:t xml:space="preserve"> Pozycje gmin obszaru LGD w rankingu gmin w programie czyste powietrze. </w:t>
      </w:r>
    </w:p>
    <w:tbl>
      <w:tblPr>
        <w:tblW w:w="6516" w:type="dxa"/>
        <w:tblInd w:w="75" w:type="dxa"/>
        <w:tblCellMar>
          <w:left w:w="70" w:type="dxa"/>
          <w:right w:w="70" w:type="dxa"/>
        </w:tblCellMar>
        <w:tblLook w:val="04A0" w:firstRow="1" w:lastRow="0" w:firstColumn="1" w:lastColumn="0" w:noHBand="0" w:noVBand="1"/>
      </w:tblPr>
      <w:tblGrid>
        <w:gridCol w:w="960"/>
        <w:gridCol w:w="2721"/>
        <w:gridCol w:w="2835"/>
      </w:tblGrid>
      <w:tr w:rsidR="00256105" w:rsidRPr="003659D2" w14:paraId="6F713194" w14:textId="77777777" w:rsidTr="00526E1F">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CBE0"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55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83CCC" w14:textId="77777777" w:rsidR="00256105" w:rsidRPr="003659D2" w:rsidRDefault="00256105" w:rsidP="004523C8">
            <w:pPr>
              <w:spacing w:after="0" w:line="276" w:lineRule="auto"/>
              <w:jc w:val="center"/>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liczba wniosków złożonych z terenu danej gminy na 1000 budynków jednorodzinnych - 1 kwartał 2021 r. </w:t>
            </w:r>
          </w:p>
        </w:tc>
      </w:tr>
      <w:tr w:rsidR="00256105" w:rsidRPr="003659D2" w14:paraId="2404A89D" w14:textId="77777777" w:rsidTr="00526E1F">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7E1F1"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w:t>
            </w:r>
          </w:p>
        </w:tc>
        <w:tc>
          <w:tcPr>
            <w:tcW w:w="2721" w:type="dxa"/>
            <w:tcBorders>
              <w:top w:val="nil"/>
              <w:left w:val="nil"/>
              <w:bottom w:val="single" w:sz="4" w:space="0" w:color="auto"/>
              <w:right w:val="single" w:sz="4" w:space="0" w:color="auto"/>
            </w:tcBorders>
            <w:shd w:val="clear" w:color="auto" w:fill="auto"/>
            <w:noWrap/>
            <w:vAlign w:val="center"/>
            <w:hideMark/>
          </w:tcPr>
          <w:p w14:paraId="4BF3B909"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miejsce w rankingu</w:t>
            </w:r>
          </w:p>
        </w:tc>
        <w:tc>
          <w:tcPr>
            <w:tcW w:w="2835" w:type="dxa"/>
            <w:tcBorders>
              <w:top w:val="nil"/>
              <w:left w:val="nil"/>
              <w:bottom w:val="single" w:sz="4" w:space="0" w:color="auto"/>
              <w:right w:val="single" w:sz="4" w:space="0" w:color="auto"/>
            </w:tcBorders>
            <w:shd w:val="clear" w:color="auto" w:fill="auto"/>
            <w:vAlign w:val="bottom"/>
            <w:hideMark/>
          </w:tcPr>
          <w:p w14:paraId="600E69FB"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ilość złożonych wniosków</w:t>
            </w:r>
          </w:p>
        </w:tc>
      </w:tr>
      <w:tr w:rsidR="00256105" w:rsidRPr="003659D2" w14:paraId="502B6F96"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C54E1F"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Linia</w:t>
            </w:r>
          </w:p>
        </w:tc>
        <w:tc>
          <w:tcPr>
            <w:tcW w:w="2721" w:type="dxa"/>
            <w:tcBorders>
              <w:top w:val="nil"/>
              <w:left w:val="nil"/>
              <w:bottom w:val="single" w:sz="4" w:space="0" w:color="auto"/>
              <w:right w:val="single" w:sz="4" w:space="0" w:color="auto"/>
            </w:tcBorders>
            <w:shd w:val="clear" w:color="auto" w:fill="auto"/>
            <w:noWrap/>
            <w:vAlign w:val="bottom"/>
            <w:hideMark/>
          </w:tcPr>
          <w:p w14:paraId="6952F93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573</w:t>
            </w:r>
          </w:p>
        </w:tc>
        <w:tc>
          <w:tcPr>
            <w:tcW w:w="2835" w:type="dxa"/>
            <w:tcBorders>
              <w:top w:val="nil"/>
              <w:left w:val="nil"/>
              <w:bottom w:val="single" w:sz="4" w:space="0" w:color="auto"/>
              <w:right w:val="single" w:sz="4" w:space="0" w:color="auto"/>
            </w:tcBorders>
            <w:shd w:val="clear" w:color="auto" w:fill="auto"/>
            <w:noWrap/>
            <w:vAlign w:val="bottom"/>
            <w:hideMark/>
          </w:tcPr>
          <w:p w14:paraId="2F2F99C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10</w:t>
            </w:r>
          </w:p>
        </w:tc>
      </w:tr>
      <w:tr w:rsidR="00256105" w:rsidRPr="003659D2" w14:paraId="6DA2C23B"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4B6D8"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Luzino</w:t>
            </w:r>
          </w:p>
        </w:tc>
        <w:tc>
          <w:tcPr>
            <w:tcW w:w="2721" w:type="dxa"/>
            <w:tcBorders>
              <w:top w:val="nil"/>
              <w:left w:val="nil"/>
              <w:bottom w:val="single" w:sz="4" w:space="0" w:color="auto"/>
              <w:right w:val="single" w:sz="4" w:space="0" w:color="auto"/>
            </w:tcBorders>
            <w:shd w:val="clear" w:color="auto" w:fill="auto"/>
            <w:noWrap/>
            <w:vAlign w:val="bottom"/>
            <w:hideMark/>
          </w:tcPr>
          <w:p w14:paraId="0BC73EC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536</w:t>
            </w:r>
          </w:p>
        </w:tc>
        <w:tc>
          <w:tcPr>
            <w:tcW w:w="2835" w:type="dxa"/>
            <w:tcBorders>
              <w:top w:val="nil"/>
              <w:left w:val="nil"/>
              <w:bottom w:val="single" w:sz="4" w:space="0" w:color="auto"/>
              <w:right w:val="single" w:sz="4" w:space="0" w:color="auto"/>
            </w:tcBorders>
            <w:shd w:val="clear" w:color="auto" w:fill="auto"/>
            <w:noWrap/>
            <w:vAlign w:val="bottom"/>
            <w:hideMark/>
          </w:tcPr>
          <w:p w14:paraId="75C04EFA"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28</w:t>
            </w:r>
          </w:p>
        </w:tc>
      </w:tr>
      <w:tr w:rsidR="00256105" w:rsidRPr="003659D2" w14:paraId="0D94AF8F"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02438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Łęczyce </w:t>
            </w:r>
          </w:p>
        </w:tc>
        <w:tc>
          <w:tcPr>
            <w:tcW w:w="2721" w:type="dxa"/>
            <w:tcBorders>
              <w:top w:val="nil"/>
              <w:left w:val="nil"/>
              <w:bottom w:val="single" w:sz="4" w:space="0" w:color="auto"/>
              <w:right w:val="single" w:sz="4" w:space="0" w:color="auto"/>
            </w:tcBorders>
            <w:shd w:val="clear" w:color="auto" w:fill="auto"/>
            <w:noWrap/>
            <w:vAlign w:val="bottom"/>
            <w:hideMark/>
          </w:tcPr>
          <w:p w14:paraId="29E64447"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881</w:t>
            </w:r>
          </w:p>
        </w:tc>
        <w:tc>
          <w:tcPr>
            <w:tcW w:w="2835" w:type="dxa"/>
            <w:tcBorders>
              <w:top w:val="nil"/>
              <w:left w:val="nil"/>
              <w:bottom w:val="single" w:sz="4" w:space="0" w:color="auto"/>
              <w:right w:val="single" w:sz="4" w:space="0" w:color="auto"/>
            </w:tcBorders>
            <w:shd w:val="clear" w:color="auto" w:fill="auto"/>
            <w:noWrap/>
            <w:vAlign w:val="bottom"/>
            <w:hideMark/>
          </w:tcPr>
          <w:p w14:paraId="01D6194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12</w:t>
            </w:r>
          </w:p>
        </w:tc>
      </w:tr>
      <w:tr w:rsidR="00256105" w:rsidRPr="003659D2" w14:paraId="0FD4EBD3"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1FB09C"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Szemud</w:t>
            </w:r>
          </w:p>
        </w:tc>
        <w:tc>
          <w:tcPr>
            <w:tcW w:w="2721" w:type="dxa"/>
            <w:tcBorders>
              <w:top w:val="nil"/>
              <w:left w:val="nil"/>
              <w:bottom w:val="single" w:sz="4" w:space="0" w:color="auto"/>
              <w:right w:val="single" w:sz="4" w:space="0" w:color="auto"/>
            </w:tcBorders>
            <w:shd w:val="clear" w:color="auto" w:fill="auto"/>
            <w:noWrap/>
            <w:vAlign w:val="bottom"/>
            <w:hideMark/>
          </w:tcPr>
          <w:p w14:paraId="06C708DF"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1360</w:t>
            </w:r>
          </w:p>
        </w:tc>
        <w:tc>
          <w:tcPr>
            <w:tcW w:w="2835" w:type="dxa"/>
            <w:tcBorders>
              <w:top w:val="nil"/>
              <w:left w:val="nil"/>
              <w:bottom w:val="single" w:sz="4" w:space="0" w:color="auto"/>
              <w:right w:val="single" w:sz="4" w:space="0" w:color="auto"/>
            </w:tcBorders>
            <w:shd w:val="clear" w:color="auto" w:fill="auto"/>
            <w:noWrap/>
            <w:vAlign w:val="bottom"/>
            <w:hideMark/>
          </w:tcPr>
          <w:p w14:paraId="1CAC0F55"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19</w:t>
            </w:r>
          </w:p>
        </w:tc>
      </w:tr>
      <w:tr w:rsidR="00256105" w:rsidRPr="003659D2" w14:paraId="4280596E" w14:textId="77777777" w:rsidTr="00526E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7BD1D"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Razem</w:t>
            </w:r>
          </w:p>
        </w:tc>
        <w:tc>
          <w:tcPr>
            <w:tcW w:w="2721" w:type="dxa"/>
            <w:tcBorders>
              <w:top w:val="nil"/>
              <w:left w:val="nil"/>
              <w:bottom w:val="single" w:sz="4" w:space="0" w:color="auto"/>
              <w:right w:val="single" w:sz="4" w:space="0" w:color="auto"/>
            </w:tcBorders>
            <w:shd w:val="clear" w:color="auto" w:fill="auto"/>
            <w:noWrap/>
            <w:vAlign w:val="center"/>
            <w:hideMark/>
          </w:tcPr>
          <w:p w14:paraId="04CEFBF9"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w:t>
            </w:r>
          </w:p>
        </w:tc>
        <w:tc>
          <w:tcPr>
            <w:tcW w:w="2835" w:type="dxa"/>
            <w:tcBorders>
              <w:top w:val="nil"/>
              <w:left w:val="nil"/>
              <w:bottom w:val="single" w:sz="4" w:space="0" w:color="auto"/>
              <w:right w:val="single" w:sz="4" w:space="0" w:color="auto"/>
            </w:tcBorders>
            <w:shd w:val="clear" w:color="auto" w:fill="auto"/>
            <w:noWrap/>
            <w:vAlign w:val="bottom"/>
            <w:hideMark/>
          </w:tcPr>
          <w:p w14:paraId="13A52B71" w14:textId="77777777" w:rsidR="00256105" w:rsidRPr="003659D2" w:rsidRDefault="00256105" w:rsidP="004523C8">
            <w:pPr>
              <w:spacing w:after="0" w:line="276" w:lineRule="auto"/>
              <w:jc w:val="right"/>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69</w:t>
            </w:r>
          </w:p>
        </w:tc>
      </w:tr>
    </w:tbl>
    <w:p w14:paraId="50F3A076"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Źródło: https://krakowskialarmsmogowy.pl/ranking/</w:t>
      </w:r>
    </w:p>
    <w:p w14:paraId="2D5F9DFE" w14:textId="77777777" w:rsidR="00256105" w:rsidRPr="003659D2" w:rsidRDefault="00256105" w:rsidP="004523C8">
      <w:pPr>
        <w:spacing w:after="0" w:line="276" w:lineRule="auto"/>
        <w:rPr>
          <w:rFonts w:eastAsia="Times New Roman" w:cstheme="minorHAnsi"/>
          <w:color w:val="000000"/>
          <w:kern w:val="0"/>
          <w:lang w:eastAsia="pl-PL"/>
          <w14:ligatures w14:val="none"/>
        </w:rPr>
      </w:pPr>
    </w:p>
    <w:p w14:paraId="26672224" w14:textId="77777777" w:rsidR="00256105" w:rsidRPr="003659D2" w:rsidRDefault="00256105" w:rsidP="004523C8">
      <w:pPr>
        <w:spacing w:after="0" w:line="276" w:lineRule="auto"/>
        <w:rPr>
          <w:rFonts w:eastAsia="Times New Roman" w:cstheme="minorHAnsi"/>
          <w:color w:val="000000"/>
          <w:kern w:val="0"/>
          <w:lang w:eastAsia="pl-PL"/>
          <w14:ligatures w14:val="none"/>
        </w:rPr>
      </w:pPr>
      <w:r w:rsidRPr="003659D2">
        <w:rPr>
          <w:rFonts w:eastAsia="Times New Roman" w:cstheme="minorHAnsi"/>
          <w:color w:val="000000"/>
          <w:kern w:val="0"/>
          <w:lang w:eastAsia="pl-PL"/>
          <w14:ligatures w14:val="none"/>
        </w:rPr>
        <w:t xml:space="preserve">W ankietach dot. odnawialnych źródeł energii mieszkańcy obszaru LGD wskazali wielkie zainteresowanie możliwościami rozwoju wsparcia </w:t>
      </w:r>
      <w:proofErr w:type="spellStart"/>
      <w:r w:rsidRPr="003659D2">
        <w:rPr>
          <w:rFonts w:eastAsia="Times New Roman" w:cstheme="minorHAnsi"/>
          <w:color w:val="000000"/>
          <w:kern w:val="0"/>
          <w:lang w:eastAsia="pl-PL"/>
          <w14:ligatures w14:val="none"/>
        </w:rPr>
        <w:t>fotowoltaiki</w:t>
      </w:r>
      <w:proofErr w:type="spellEnd"/>
      <w:r w:rsidRPr="003659D2">
        <w:rPr>
          <w:rFonts w:eastAsia="Times New Roman" w:cstheme="minorHAnsi"/>
          <w:color w:val="000000"/>
          <w:kern w:val="0"/>
          <w:lang w:eastAsia="pl-PL"/>
          <w14:ligatures w14:val="none"/>
        </w:rPr>
        <w:t xml:space="preserve"> oraz idącym za tym wsparciu stworzenia możliwości inwestycji w magazyny energii.</w:t>
      </w:r>
    </w:p>
    <w:p w14:paraId="5D958FB3" w14:textId="77777777" w:rsidR="00256105" w:rsidRPr="003659D2" w:rsidRDefault="00256105" w:rsidP="004523C8">
      <w:pPr>
        <w:spacing w:line="276" w:lineRule="auto"/>
        <w:rPr>
          <w:rFonts w:cstheme="minorHAnsi"/>
        </w:rPr>
      </w:pPr>
    </w:p>
    <w:sectPr w:rsidR="00256105" w:rsidRPr="003659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9D49" w14:textId="77777777" w:rsidR="00345E7B" w:rsidRDefault="00345E7B" w:rsidP="00256105">
      <w:pPr>
        <w:spacing w:after="0" w:line="240" w:lineRule="auto"/>
      </w:pPr>
      <w:r>
        <w:separator/>
      </w:r>
    </w:p>
  </w:endnote>
  <w:endnote w:type="continuationSeparator" w:id="0">
    <w:p w14:paraId="216A0C20" w14:textId="77777777" w:rsidR="00345E7B" w:rsidRDefault="00345E7B" w:rsidP="0025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9882" w14:textId="77777777" w:rsidR="00345E7B" w:rsidRDefault="00345E7B" w:rsidP="00256105">
      <w:pPr>
        <w:spacing w:after="0" w:line="240" w:lineRule="auto"/>
      </w:pPr>
      <w:r>
        <w:separator/>
      </w:r>
    </w:p>
  </w:footnote>
  <w:footnote w:type="continuationSeparator" w:id="0">
    <w:p w14:paraId="06A39D1E" w14:textId="77777777" w:rsidR="00345E7B" w:rsidRDefault="00345E7B" w:rsidP="00256105">
      <w:pPr>
        <w:spacing w:after="0" w:line="240" w:lineRule="auto"/>
      </w:pPr>
      <w:r>
        <w:continuationSeparator/>
      </w:r>
    </w:p>
  </w:footnote>
  <w:footnote w:id="1">
    <w:p w14:paraId="6E0B8782" w14:textId="77777777" w:rsidR="00256105" w:rsidRDefault="00256105" w:rsidP="00256105">
      <w:pPr>
        <w:pStyle w:val="Tekstprzypisudolnego"/>
      </w:pPr>
      <w:r>
        <w:rPr>
          <w:rStyle w:val="Odwoanieprzypisudolnego"/>
        </w:rPr>
        <w:footnoteRef/>
      </w:r>
      <w:r>
        <w:t xml:space="preserve"> Strategia Rozwoju Gminy Linia na lata 2023-2030 str. 18, i 30</w:t>
      </w:r>
    </w:p>
  </w:footnote>
  <w:footnote w:id="2">
    <w:p w14:paraId="4B5A7C3D" w14:textId="77777777" w:rsidR="00256105" w:rsidRDefault="00256105" w:rsidP="00256105">
      <w:pPr>
        <w:pStyle w:val="Tekstprzypisudolnego"/>
      </w:pPr>
      <w:r>
        <w:rPr>
          <w:rStyle w:val="Odwoanieprzypisudolnego"/>
        </w:rPr>
        <w:footnoteRef/>
      </w:r>
      <w:r>
        <w:t xml:space="preserve"> Strategia Rozwoju Gminy Łęczyce na lata 2021-2030 str. 28</w:t>
      </w:r>
    </w:p>
  </w:footnote>
  <w:footnote w:id="3">
    <w:p w14:paraId="00E96B86" w14:textId="77777777" w:rsidR="003100AE" w:rsidRDefault="003100AE" w:rsidP="003100AE">
      <w:pPr>
        <w:pStyle w:val="Tekstprzypisudolnego"/>
      </w:pPr>
      <w:r>
        <w:rPr>
          <w:rStyle w:val="Odwoanieprzypisudolnego"/>
        </w:rPr>
        <w:footnoteRef/>
      </w:r>
      <w:r>
        <w:t xml:space="preserve"> Strategia Rozwoju Powiatu Wejherowskiego 2021-2030 str. 39</w:t>
      </w:r>
    </w:p>
  </w:footnote>
  <w:footnote w:id="4">
    <w:p w14:paraId="15CEB35F" w14:textId="77777777" w:rsidR="003100AE" w:rsidRDefault="003100AE" w:rsidP="003100AE">
      <w:pPr>
        <w:pStyle w:val="Tekstprzypisudolnego"/>
      </w:pPr>
      <w:r>
        <w:rPr>
          <w:rStyle w:val="Odwoanieprzypisudolnego"/>
        </w:rPr>
        <w:footnoteRef/>
      </w:r>
      <w:r>
        <w:t xml:space="preserve"> WTZ Bojano 29.03.2023 r.</w:t>
      </w:r>
    </w:p>
  </w:footnote>
  <w:footnote w:id="5">
    <w:p w14:paraId="77F47CEE" w14:textId="77777777" w:rsidR="00256105" w:rsidRPr="00F54715" w:rsidRDefault="00256105" w:rsidP="00256105">
      <w:pPr>
        <w:pStyle w:val="Tekstprzypisudolnego"/>
        <w:rPr>
          <w:rFonts w:ascii="Times New Roman" w:hAnsi="Times New Roman" w:cs="Times New Roman"/>
        </w:rPr>
      </w:pPr>
      <w:r w:rsidRPr="00F54715">
        <w:rPr>
          <w:rStyle w:val="Odwoanieprzypisudolnego"/>
          <w:rFonts w:ascii="Times New Roman" w:hAnsi="Times New Roman" w:cs="Times New Roman"/>
        </w:rPr>
        <w:footnoteRef/>
      </w:r>
      <w:r w:rsidRPr="00F54715">
        <w:rPr>
          <w:rFonts w:ascii="Times New Roman" w:hAnsi="Times New Roman" w:cs="Times New Roman"/>
        </w:rPr>
        <w:t xml:space="preserve"> Sprawozdanie z działalności Powiatowego Centrum Pomocy Rodzinie oraz Organizatora Rodzinnej Pieczy zastępczej w Wejherowie za rok 2020 str. 41</w:t>
      </w:r>
    </w:p>
  </w:footnote>
  <w:footnote w:id="6">
    <w:p w14:paraId="1B5F77D7" w14:textId="77777777" w:rsidR="00256105" w:rsidRDefault="00256105" w:rsidP="00256105">
      <w:pPr>
        <w:pStyle w:val="Tekstprzypisudolnego"/>
      </w:pPr>
      <w:r>
        <w:rPr>
          <w:rStyle w:val="Odwoanieprzypisudolnego"/>
        </w:rPr>
        <w:footnoteRef/>
      </w:r>
      <w:r>
        <w:t xml:space="preserve"> Powiatowy Program na rzecz osób niepełnosprawnych na lata 2022-2032 str. 34</w:t>
      </w:r>
    </w:p>
  </w:footnote>
  <w:footnote w:id="7">
    <w:p w14:paraId="3885412E" w14:textId="77777777" w:rsidR="00256105" w:rsidRDefault="00256105" w:rsidP="00256105">
      <w:pPr>
        <w:pStyle w:val="Tekstprzypisudolnego"/>
      </w:pPr>
      <w:r>
        <w:rPr>
          <w:rStyle w:val="Odwoanieprzypisudolnego"/>
        </w:rPr>
        <w:footnoteRef/>
      </w:r>
      <w:r>
        <w:t xml:space="preserve"> Strategia Rozwoju Powiatu Wejherowskiego 2021-2030 str. 32</w:t>
      </w:r>
    </w:p>
  </w:footnote>
  <w:footnote w:id="8">
    <w:p w14:paraId="6B2265E3" w14:textId="77777777" w:rsidR="00256105" w:rsidRDefault="00256105" w:rsidP="00256105">
      <w:pPr>
        <w:pStyle w:val="Tekstprzypisudolnego"/>
      </w:pPr>
      <w:r>
        <w:rPr>
          <w:rStyle w:val="Odwoanieprzypisudolnego"/>
        </w:rPr>
        <w:footnoteRef/>
      </w:r>
      <w:r>
        <w:t xml:space="preserve"> GUS Statystyczne Vademecum Samorządowca portret woj. pomorskiego</w:t>
      </w:r>
    </w:p>
  </w:footnote>
  <w:footnote w:id="9">
    <w:p w14:paraId="3307A984" w14:textId="77777777" w:rsidR="00256105" w:rsidRDefault="00256105" w:rsidP="00256105">
      <w:pPr>
        <w:pStyle w:val="Tekstprzypisudolnego"/>
      </w:pPr>
      <w:r>
        <w:rPr>
          <w:rStyle w:val="Odwoanieprzypisudolnego"/>
        </w:rPr>
        <w:footnoteRef/>
      </w:r>
      <w:r>
        <w:t xml:space="preserve"> </w:t>
      </w:r>
      <w:r w:rsidRPr="00F74F64">
        <w:rPr>
          <w:rFonts w:ascii="Times New Roman" w:hAnsi="Times New Roman" w:cs="Times New Roman"/>
        </w:rPr>
        <w:t>Strategia Rozwoju Powiatu Wejherowskiego 2021-2030</w:t>
      </w:r>
      <w:r>
        <w:rPr>
          <w:rFonts w:ascii="Times New Roman" w:hAnsi="Times New Roman" w:cs="Times New Roman"/>
        </w:rPr>
        <w:t>, str. 8.</w:t>
      </w:r>
    </w:p>
  </w:footnote>
  <w:footnote w:id="10">
    <w:p w14:paraId="4796CA0B" w14:textId="77777777" w:rsidR="00256105" w:rsidRDefault="00256105" w:rsidP="00256105">
      <w:pPr>
        <w:pStyle w:val="Tekstprzypisudolnego"/>
      </w:pPr>
      <w:r>
        <w:rPr>
          <w:rStyle w:val="Odwoanieprzypisudolnego"/>
        </w:rPr>
        <w:footnoteRef/>
      </w:r>
      <w:r>
        <w:t xml:space="preserve"> </w:t>
      </w:r>
      <w:r w:rsidRPr="001A1C1F">
        <w:t>https://mapadotacji.gov.pl/projekty/789681/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F0574"/>
    <w:multiLevelType w:val="hybridMultilevel"/>
    <w:tmpl w:val="5D64DA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481599"/>
    <w:multiLevelType w:val="multilevel"/>
    <w:tmpl w:val="987683A2"/>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2"/>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936C5C"/>
    <w:multiLevelType w:val="hybridMultilevel"/>
    <w:tmpl w:val="8DF43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0E2FA3"/>
    <w:multiLevelType w:val="hybridMultilevel"/>
    <w:tmpl w:val="55EEEA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2403A6D"/>
    <w:multiLevelType w:val="multilevel"/>
    <w:tmpl w:val="4E12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031A7"/>
    <w:multiLevelType w:val="hybridMultilevel"/>
    <w:tmpl w:val="1E8C2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515908"/>
    <w:multiLevelType w:val="hybridMultilevel"/>
    <w:tmpl w:val="870C6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AE61F9"/>
    <w:multiLevelType w:val="hybridMultilevel"/>
    <w:tmpl w:val="56741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DA7DD4"/>
    <w:multiLevelType w:val="hybridMultilevel"/>
    <w:tmpl w:val="F28EC0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A541AC0"/>
    <w:multiLevelType w:val="hybridMultilevel"/>
    <w:tmpl w:val="7FD8F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DD18C6"/>
    <w:multiLevelType w:val="hybridMultilevel"/>
    <w:tmpl w:val="D92C1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A57F91"/>
    <w:multiLevelType w:val="hybridMultilevel"/>
    <w:tmpl w:val="00DAE5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26505EC"/>
    <w:multiLevelType w:val="hybridMultilevel"/>
    <w:tmpl w:val="585663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35043DB"/>
    <w:multiLevelType w:val="hybridMultilevel"/>
    <w:tmpl w:val="726C1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6366529"/>
    <w:multiLevelType w:val="hybridMultilevel"/>
    <w:tmpl w:val="37D07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9676E0"/>
    <w:multiLevelType w:val="hybridMultilevel"/>
    <w:tmpl w:val="8312C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E33859"/>
    <w:multiLevelType w:val="hybridMultilevel"/>
    <w:tmpl w:val="D710F7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7D16927"/>
    <w:multiLevelType w:val="hybridMultilevel"/>
    <w:tmpl w:val="8C0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1200E1"/>
    <w:multiLevelType w:val="hybridMultilevel"/>
    <w:tmpl w:val="AEA69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1170269">
    <w:abstractNumId w:val="10"/>
  </w:num>
  <w:num w:numId="2" w16cid:durableId="712312314">
    <w:abstractNumId w:val="14"/>
  </w:num>
  <w:num w:numId="3" w16cid:durableId="538586239">
    <w:abstractNumId w:val="1"/>
  </w:num>
  <w:num w:numId="4" w16cid:durableId="462044365">
    <w:abstractNumId w:val="5"/>
  </w:num>
  <w:num w:numId="5" w16cid:durableId="854539416">
    <w:abstractNumId w:val="2"/>
  </w:num>
  <w:num w:numId="6" w16cid:durableId="1275089477">
    <w:abstractNumId w:val="7"/>
  </w:num>
  <w:num w:numId="7" w16cid:durableId="642806382">
    <w:abstractNumId w:val="0"/>
  </w:num>
  <w:num w:numId="8" w16cid:durableId="1575093410">
    <w:abstractNumId w:val="8"/>
  </w:num>
  <w:num w:numId="9" w16cid:durableId="1505821074">
    <w:abstractNumId w:val="12"/>
  </w:num>
  <w:num w:numId="10" w16cid:durableId="2121104323">
    <w:abstractNumId w:val="11"/>
  </w:num>
  <w:num w:numId="11" w16cid:durableId="733965812">
    <w:abstractNumId w:val="16"/>
  </w:num>
  <w:num w:numId="12" w16cid:durableId="2120951511">
    <w:abstractNumId w:val="3"/>
  </w:num>
  <w:num w:numId="13" w16cid:durableId="1353461268">
    <w:abstractNumId w:val="4"/>
  </w:num>
  <w:num w:numId="14" w16cid:durableId="1593271919">
    <w:abstractNumId w:val="13"/>
  </w:num>
  <w:num w:numId="15" w16cid:durableId="1822041649">
    <w:abstractNumId w:val="9"/>
  </w:num>
  <w:num w:numId="16" w16cid:durableId="1495609771">
    <w:abstractNumId w:val="6"/>
  </w:num>
  <w:num w:numId="17" w16cid:durableId="594362836">
    <w:abstractNumId w:val="18"/>
  </w:num>
  <w:num w:numId="18" w16cid:durableId="861816952">
    <w:abstractNumId w:val="15"/>
  </w:num>
  <w:num w:numId="19" w16cid:durableId="842160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0F"/>
    <w:rsid w:val="00001C95"/>
    <w:rsid w:val="00006C80"/>
    <w:rsid w:val="00042D0C"/>
    <w:rsid w:val="00053FF5"/>
    <w:rsid w:val="00184290"/>
    <w:rsid w:val="001C32E2"/>
    <w:rsid w:val="001E6C30"/>
    <w:rsid w:val="00236EF8"/>
    <w:rsid w:val="00256105"/>
    <w:rsid w:val="002C0045"/>
    <w:rsid w:val="002F2138"/>
    <w:rsid w:val="003100AE"/>
    <w:rsid w:val="00345E7B"/>
    <w:rsid w:val="003659D2"/>
    <w:rsid w:val="00421206"/>
    <w:rsid w:val="00424022"/>
    <w:rsid w:val="00435E7E"/>
    <w:rsid w:val="004523C8"/>
    <w:rsid w:val="00485C86"/>
    <w:rsid w:val="0053713C"/>
    <w:rsid w:val="00591C53"/>
    <w:rsid w:val="005A5609"/>
    <w:rsid w:val="005B5F77"/>
    <w:rsid w:val="0060586D"/>
    <w:rsid w:val="006F01ED"/>
    <w:rsid w:val="00710271"/>
    <w:rsid w:val="0074247D"/>
    <w:rsid w:val="00751D0C"/>
    <w:rsid w:val="007B61A1"/>
    <w:rsid w:val="0084090B"/>
    <w:rsid w:val="008D3432"/>
    <w:rsid w:val="00992076"/>
    <w:rsid w:val="009F4ABC"/>
    <w:rsid w:val="00A32500"/>
    <w:rsid w:val="00BC7568"/>
    <w:rsid w:val="00C53E7D"/>
    <w:rsid w:val="00C6454E"/>
    <w:rsid w:val="00C73D1D"/>
    <w:rsid w:val="00D94476"/>
    <w:rsid w:val="00DE0239"/>
    <w:rsid w:val="00E40099"/>
    <w:rsid w:val="00E84B0F"/>
    <w:rsid w:val="00EB3578"/>
    <w:rsid w:val="00FC14C4"/>
    <w:rsid w:val="00FC5703"/>
    <w:rsid w:val="00FF7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A543"/>
  <w15:chartTrackingRefBased/>
  <w15:docId w15:val="{DBEBF1EE-574A-463E-BBA3-2F96FE9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4B0F"/>
    <w:pPr>
      <w:ind w:left="720"/>
      <w:contextualSpacing/>
    </w:pPr>
  </w:style>
  <w:style w:type="table" w:styleId="Tabela-Siatka">
    <w:name w:val="Table Grid"/>
    <w:basedOn w:val="Standardowy"/>
    <w:uiPriority w:val="59"/>
    <w:rsid w:val="00E84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3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561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6105"/>
    <w:rPr>
      <w:sz w:val="20"/>
      <w:szCs w:val="20"/>
    </w:rPr>
  </w:style>
  <w:style w:type="character" w:styleId="Odwoanieprzypisukocowego">
    <w:name w:val="endnote reference"/>
    <w:basedOn w:val="Domylnaczcionkaakapitu"/>
    <w:uiPriority w:val="99"/>
    <w:semiHidden/>
    <w:unhideWhenUsed/>
    <w:rsid w:val="00256105"/>
    <w:rPr>
      <w:vertAlign w:val="superscript"/>
    </w:rPr>
  </w:style>
  <w:style w:type="paragraph" w:styleId="Tekstprzypisudolnego">
    <w:name w:val="footnote text"/>
    <w:basedOn w:val="Normalny"/>
    <w:link w:val="TekstprzypisudolnegoZnak"/>
    <w:uiPriority w:val="99"/>
    <w:semiHidden/>
    <w:unhideWhenUsed/>
    <w:rsid w:val="00256105"/>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56105"/>
    <w:rPr>
      <w:kern w:val="0"/>
      <w:sz w:val="20"/>
      <w:szCs w:val="20"/>
      <w14:ligatures w14:val="none"/>
    </w:rPr>
  </w:style>
  <w:style w:type="character" w:styleId="Odwoanieprzypisudolnego">
    <w:name w:val="footnote reference"/>
    <w:basedOn w:val="Domylnaczcionkaakapitu"/>
    <w:uiPriority w:val="99"/>
    <w:semiHidden/>
    <w:unhideWhenUsed/>
    <w:rsid w:val="00256105"/>
    <w:rPr>
      <w:vertAlign w:val="superscript"/>
    </w:rPr>
  </w:style>
  <w:style w:type="character" w:styleId="Odwoaniedokomentarza">
    <w:name w:val="annotation reference"/>
    <w:basedOn w:val="Domylnaczcionkaakapitu"/>
    <w:uiPriority w:val="99"/>
    <w:semiHidden/>
    <w:unhideWhenUsed/>
    <w:rsid w:val="00256105"/>
    <w:rPr>
      <w:sz w:val="16"/>
      <w:szCs w:val="16"/>
    </w:rPr>
  </w:style>
  <w:style w:type="paragraph" w:styleId="Tekstkomentarza">
    <w:name w:val="annotation text"/>
    <w:basedOn w:val="Normalny"/>
    <w:link w:val="TekstkomentarzaZnak"/>
    <w:uiPriority w:val="99"/>
    <w:semiHidden/>
    <w:unhideWhenUsed/>
    <w:rsid w:val="00256105"/>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256105"/>
    <w:rPr>
      <w:kern w:val="0"/>
      <w:sz w:val="20"/>
      <w:szCs w:val="20"/>
      <w14:ligatures w14:val="none"/>
    </w:rPr>
  </w:style>
  <w:style w:type="numbering" w:customStyle="1" w:styleId="Bezlisty1">
    <w:name w:val="Bez listy1"/>
    <w:next w:val="Bezlisty"/>
    <w:uiPriority w:val="99"/>
    <w:semiHidden/>
    <w:unhideWhenUsed/>
    <w:rsid w:val="00256105"/>
  </w:style>
  <w:style w:type="character" w:customStyle="1" w:styleId="markedcontent">
    <w:name w:val="markedcontent"/>
    <w:basedOn w:val="Domylnaczcionkaakapitu"/>
    <w:rsid w:val="00256105"/>
  </w:style>
  <w:style w:type="character" w:customStyle="1" w:styleId="tytul">
    <w:name w:val="tytul"/>
    <w:basedOn w:val="Domylnaczcionkaakapitu"/>
    <w:rsid w:val="00256105"/>
  </w:style>
  <w:style w:type="character" w:customStyle="1" w:styleId="def">
    <w:name w:val="def"/>
    <w:basedOn w:val="Domylnaczcionkaakapitu"/>
    <w:rsid w:val="00256105"/>
  </w:style>
  <w:style w:type="paragraph" w:customStyle="1" w:styleId="Default">
    <w:name w:val="Default"/>
    <w:rsid w:val="00256105"/>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Hipercze1">
    <w:name w:val="Hiperłącze1"/>
    <w:basedOn w:val="Domylnaczcionkaakapitu"/>
    <w:uiPriority w:val="99"/>
    <w:unhideWhenUsed/>
    <w:rsid w:val="00256105"/>
    <w:rPr>
      <w:color w:val="0000FF"/>
      <w:u w:val="single"/>
    </w:rPr>
  </w:style>
  <w:style w:type="character" w:customStyle="1" w:styleId="Nierozpoznanawzmianka1">
    <w:name w:val="Nierozpoznana wzmianka1"/>
    <w:basedOn w:val="Domylnaczcionkaakapitu"/>
    <w:uiPriority w:val="99"/>
    <w:semiHidden/>
    <w:unhideWhenUsed/>
    <w:rsid w:val="00256105"/>
    <w:rPr>
      <w:color w:val="605E5C"/>
      <w:shd w:val="clear" w:color="auto" w:fill="E1DFDD"/>
    </w:rPr>
  </w:style>
  <w:style w:type="paragraph" w:styleId="Tekstdymka">
    <w:name w:val="Balloon Text"/>
    <w:basedOn w:val="Normalny"/>
    <w:link w:val="TekstdymkaZnak"/>
    <w:uiPriority w:val="99"/>
    <w:semiHidden/>
    <w:unhideWhenUsed/>
    <w:rsid w:val="00256105"/>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256105"/>
    <w:rPr>
      <w:rFonts w:ascii="Tahoma" w:hAnsi="Tahoma" w:cs="Tahoma"/>
      <w:kern w:val="0"/>
      <w:sz w:val="16"/>
      <w:szCs w:val="16"/>
      <w14:ligatures w14:val="none"/>
    </w:rPr>
  </w:style>
  <w:style w:type="paragraph" w:styleId="Tematkomentarza">
    <w:name w:val="annotation subject"/>
    <w:basedOn w:val="Tekstkomentarza"/>
    <w:next w:val="Tekstkomentarza"/>
    <w:link w:val="TematkomentarzaZnak"/>
    <w:uiPriority w:val="99"/>
    <w:semiHidden/>
    <w:unhideWhenUsed/>
    <w:rsid w:val="00256105"/>
    <w:rPr>
      <w:b/>
      <w:bCs/>
    </w:rPr>
  </w:style>
  <w:style w:type="character" w:customStyle="1" w:styleId="TematkomentarzaZnak">
    <w:name w:val="Temat komentarza Znak"/>
    <w:basedOn w:val="TekstkomentarzaZnak"/>
    <w:link w:val="Tematkomentarza"/>
    <w:uiPriority w:val="99"/>
    <w:semiHidden/>
    <w:rsid w:val="00256105"/>
    <w:rPr>
      <w:b/>
      <w:bCs/>
      <w:kern w:val="0"/>
      <w:sz w:val="20"/>
      <w:szCs w:val="20"/>
      <w14:ligatures w14:val="none"/>
    </w:rPr>
  </w:style>
  <w:style w:type="character" w:styleId="Hipercze">
    <w:name w:val="Hyperlink"/>
    <w:basedOn w:val="Domylnaczcionkaakapitu"/>
    <w:uiPriority w:val="99"/>
    <w:unhideWhenUsed/>
    <w:rsid w:val="00256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baseline="0">
                <a:effectLst/>
              </a:rPr>
              <a:t>Udział grup wiekowych w ogóle ludności gmin  LGD</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Arkusz2!$B$1:$B$2</c:f>
              <c:strCache>
                <c:ptCount val="2"/>
                <c:pt idx="0">
                  <c:v>w wieku </c:v>
                </c:pt>
                <c:pt idx="1">
                  <c:v>przedprodukcyjnym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Arkusz2!$A$3:$A$7</c:f>
              <c:strCache>
                <c:ptCount val="5"/>
                <c:pt idx="0">
                  <c:v>Linia</c:v>
                </c:pt>
                <c:pt idx="1">
                  <c:v>Luzino</c:v>
                </c:pt>
                <c:pt idx="2">
                  <c:v>Łęczyce</c:v>
                </c:pt>
                <c:pt idx="3">
                  <c:v>Szemud</c:v>
                </c:pt>
                <c:pt idx="4">
                  <c:v>Średnia</c:v>
                </c:pt>
              </c:strCache>
            </c:strRef>
          </c:cat>
          <c:val>
            <c:numRef>
              <c:f>Arkusz2!$B$3:$B$7</c:f>
              <c:numCache>
                <c:formatCode>0.00</c:formatCode>
                <c:ptCount val="5"/>
                <c:pt idx="0">
                  <c:v>22.47</c:v>
                </c:pt>
                <c:pt idx="1">
                  <c:v>23.34</c:v>
                </c:pt>
                <c:pt idx="2">
                  <c:v>20.85</c:v>
                </c:pt>
                <c:pt idx="3">
                  <c:v>23.29</c:v>
                </c:pt>
                <c:pt idx="4">
                  <c:v>22.68</c:v>
                </c:pt>
              </c:numCache>
            </c:numRef>
          </c:val>
          <c:extLst>
            <c:ext xmlns:c16="http://schemas.microsoft.com/office/drawing/2014/chart" uri="{C3380CC4-5D6E-409C-BE32-E72D297353CC}">
              <c16:uniqueId val="{00000000-49D3-4BC5-89E1-ECFC59A8EBB6}"/>
            </c:ext>
          </c:extLst>
        </c:ser>
        <c:ser>
          <c:idx val="1"/>
          <c:order val="1"/>
          <c:tx>
            <c:strRef>
              <c:f>Arkusz2!$C$1:$C$2</c:f>
              <c:strCache>
                <c:ptCount val="2"/>
                <c:pt idx="0">
                  <c:v>w wieku produkcyjnym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Arkusz2!$A$3:$A$7</c:f>
              <c:strCache>
                <c:ptCount val="5"/>
                <c:pt idx="0">
                  <c:v>Linia</c:v>
                </c:pt>
                <c:pt idx="1">
                  <c:v>Luzino</c:v>
                </c:pt>
                <c:pt idx="2">
                  <c:v>Łęczyce</c:v>
                </c:pt>
                <c:pt idx="3">
                  <c:v>Szemud</c:v>
                </c:pt>
                <c:pt idx="4">
                  <c:v>Średnia</c:v>
                </c:pt>
              </c:strCache>
            </c:strRef>
          </c:cat>
          <c:val>
            <c:numRef>
              <c:f>Arkusz2!$C$3:$C$7</c:f>
              <c:numCache>
                <c:formatCode>0.00</c:formatCode>
                <c:ptCount val="5"/>
                <c:pt idx="0">
                  <c:v>63.28</c:v>
                </c:pt>
                <c:pt idx="1">
                  <c:v>64.66</c:v>
                </c:pt>
                <c:pt idx="2">
                  <c:v>62.86</c:v>
                </c:pt>
                <c:pt idx="3">
                  <c:v>63</c:v>
                </c:pt>
                <c:pt idx="4">
                  <c:v>63.51</c:v>
                </c:pt>
              </c:numCache>
            </c:numRef>
          </c:val>
          <c:extLst>
            <c:ext xmlns:c16="http://schemas.microsoft.com/office/drawing/2014/chart" uri="{C3380CC4-5D6E-409C-BE32-E72D297353CC}">
              <c16:uniqueId val="{00000001-49D3-4BC5-89E1-ECFC59A8EBB6}"/>
            </c:ext>
          </c:extLst>
        </c:ser>
        <c:ser>
          <c:idx val="2"/>
          <c:order val="2"/>
          <c:tx>
            <c:strRef>
              <c:f>Arkusz2!$D$1:$D$2</c:f>
              <c:strCache>
                <c:ptCount val="2"/>
                <c:pt idx="0">
                  <c:v>w wieku poprodukcyjnym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Arkusz2!$A$3:$A$7</c:f>
              <c:strCache>
                <c:ptCount val="5"/>
                <c:pt idx="0">
                  <c:v>Linia</c:v>
                </c:pt>
                <c:pt idx="1">
                  <c:v>Luzino</c:v>
                </c:pt>
                <c:pt idx="2">
                  <c:v>Łęczyce</c:v>
                </c:pt>
                <c:pt idx="3">
                  <c:v>Szemud</c:v>
                </c:pt>
                <c:pt idx="4">
                  <c:v>Średnia</c:v>
                </c:pt>
              </c:strCache>
            </c:strRef>
          </c:cat>
          <c:val>
            <c:numRef>
              <c:f>Arkusz2!$D$3:$D$7</c:f>
              <c:numCache>
                <c:formatCode>0.00</c:formatCode>
                <c:ptCount val="5"/>
                <c:pt idx="0">
                  <c:v>14.25</c:v>
                </c:pt>
                <c:pt idx="1">
                  <c:v>12</c:v>
                </c:pt>
                <c:pt idx="2">
                  <c:v>16.29</c:v>
                </c:pt>
                <c:pt idx="3">
                  <c:v>13.71</c:v>
                </c:pt>
                <c:pt idx="4">
                  <c:v>13.81</c:v>
                </c:pt>
              </c:numCache>
            </c:numRef>
          </c:val>
          <c:extLst>
            <c:ext xmlns:c16="http://schemas.microsoft.com/office/drawing/2014/chart" uri="{C3380CC4-5D6E-409C-BE32-E72D297353CC}">
              <c16:uniqueId val="{00000002-49D3-4BC5-89E1-ECFC59A8EBB6}"/>
            </c:ext>
          </c:extLst>
        </c:ser>
        <c:dLbls>
          <c:dLblPos val="inEnd"/>
          <c:showLegendKey val="0"/>
          <c:showVal val="1"/>
          <c:showCatName val="0"/>
          <c:showSerName val="0"/>
          <c:showPercent val="0"/>
          <c:showBubbleSize val="0"/>
        </c:dLbls>
        <c:gapWidth val="219"/>
        <c:overlap val="-27"/>
        <c:axId val="308436735"/>
        <c:axId val="308437567"/>
      </c:barChart>
      <c:catAx>
        <c:axId val="30843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8437567"/>
        <c:crosses val="autoZero"/>
        <c:auto val="1"/>
        <c:lblAlgn val="ctr"/>
        <c:lblOffset val="100"/>
        <c:noMultiLvlLbl val="0"/>
      </c:catAx>
      <c:valAx>
        <c:axId val="3084375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843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cap="all" spc="50" baseline="0">
                <a:solidFill>
                  <a:schemeClr val="tx1">
                    <a:lumMod val="65000"/>
                    <a:lumOff val="35000"/>
                  </a:schemeClr>
                </a:solidFill>
                <a:latin typeface="+mn-lt"/>
                <a:ea typeface="+mn-ea"/>
                <a:cs typeface="+mn-cs"/>
              </a:defRPr>
            </a:pPr>
            <a:r>
              <a:rPr lang="pl-PL"/>
              <a:t>Podmioty gospodarki na 1000 mieszkańców lata 2014 i 2020</a:t>
            </a:r>
          </a:p>
        </c:rich>
      </c:tx>
      <c:layout>
        <c:manualLayout>
          <c:xMode val="edge"/>
          <c:yMode val="edge"/>
          <c:x val="0.10127250630636149"/>
          <c:y val="3.60082304526749E-2"/>
        </c:manualLayout>
      </c:layout>
      <c:overlay val="0"/>
      <c:spPr>
        <a:noFill/>
        <a:ln>
          <a:noFill/>
        </a:ln>
        <a:effectLst/>
      </c:spPr>
      <c:txPr>
        <a:bodyPr rot="0" spcFirstLastPara="1" vertOverflow="ellipsis" vert="horz" wrap="square" anchor="ctr" anchorCtr="1"/>
        <a:lstStyle/>
        <a:p>
          <a:pPr algn="ctr">
            <a:defRPr sz="1800" b="1" i="0" u="none" strike="noStrike" kern="1200" cap="all" spc="5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6.5358705161854769E-2"/>
          <c:y val="0.29606481481481484"/>
          <c:w val="0.91241907261592314"/>
          <c:h val="0.49063247302420532"/>
        </c:manualLayout>
      </c:layout>
      <c:barChart>
        <c:barDir val="col"/>
        <c:grouping val="clustered"/>
        <c:varyColors val="0"/>
        <c:ser>
          <c:idx val="0"/>
          <c:order val="0"/>
          <c:tx>
            <c:strRef>
              <c:f>TABLICA!$B$1</c:f>
              <c:strCache>
                <c:ptCount val="1"/>
                <c:pt idx="0">
                  <c:v>2014</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Lbl>
              <c:idx val="1"/>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29-44E2-86BC-FF035735E6EE}"/>
                </c:ext>
              </c:extLst>
            </c:dLbl>
            <c:dLbl>
              <c:idx val="2"/>
              <c:layout>
                <c:manualLayout>
                  <c:x val="-1.944444444444449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29-44E2-86BC-FF035735E6EE}"/>
                </c:ext>
              </c:extLst>
            </c:dLbl>
            <c:dLbl>
              <c:idx val="3"/>
              <c:layout>
                <c:manualLayout>
                  <c:x val="-1.666666666666676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29-44E2-86BC-FF035735E6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TABLICA!$A$2:$A$6</c:f>
              <c:strCache>
                <c:ptCount val="5"/>
                <c:pt idx="0">
                  <c:v>Linia</c:v>
                </c:pt>
                <c:pt idx="1">
                  <c:v>Luzino</c:v>
                </c:pt>
                <c:pt idx="2">
                  <c:v>Łęczyce</c:v>
                </c:pt>
                <c:pt idx="3">
                  <c:v>Szemud</c:v>
                </c:pt>
                <c:pt idx="4">
                  <c:v>Razem</c:v>
                </c:pt>
              </c:strCache>
            </c:strRef>
          </c:cat>
          <c:val>
            <c:numRef>
              <c:f>TABLICA!$B$2:$B$6</c:f>
              <c:numCache>
                <c:formatCode>@</c:formatCode>
                <c:ptCount val="5"/>
                <c:pt idx="0">
                  <c:v>63</c:v>
                </c:pt>
                <c:pt idx="1">
                  <c:v>84.5</c:v>
                </c:pt>
                <c:pt idx="2">
                  <c:v>75.8</c:v>
                </c:pt>
                <c:pt idx="3">
                  <c:v>107.3</c:v>
                </c:pt>
                <c:pt idx="4">
                  <c:v>330.6</c:v>
                </c:pt>
              </c:numCache>
            </c:numRef>
          </c:val>
          <c:extLst>
            <c:ext xmlns:c16="http://schemas.microsoft.com/office/drawing/2014/chart" uri="{C3380CC4-5D6E-409C-BE32-E72D297353CC}">
              <c16:uniqueId val="{00000003-BB29-44E2-86BC-FF035735E6EE}"/>
            </c:ext>
          </c:extLst>
        </c:ser>
        <c:ser>
          <c:idx val="1"/>
          <c:order val="1"/>
          <c:tx>
            <c:strRef>
              <c:f>TABLICA!$C$1</c:f>
              <c:strCache>
                <c:ptCount val="1"/>
                <c:pt idx="0">
                  <c:v>2020</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TABLICA!$A$2:$A$6</c:f>
              <c:strCache>
                <c:ptCount val="5"/>
                <c:pt idx="0">
                  <c:v>Linia</c:v>
                </c:pt>
                <c:pt idx="1">
                  <c:v>Luzino</c:v>
                </c:pt>
                <c:pt idx="2">
                  <c:v>Łęczyce</c:v>
                </c:pt>
                <c:pt idx="3">
                  <c:v>Szemud</c:v>
                </c:pt>
                <c:pt idx="4">
                  <c:v>Razem</c:v>
                </c:pt>
              </c:strCache>
            </c:strRef>
          </c:cat>
          <c:val>
            <c:numRef>
              <c:f>TABLICA!$C$2:$C$6</c:f>
              <c:numCache>
                <c:formatCode>@</c:formatCode>
                <c:ptCount val="5"/>
                <c:pt idx="0">
                  <c:v>81.7</c:v>
                </c:pt>
                <c:pt idx="1">
                  <c:v>103.8</c:v>
                </c:pt>
                <c:pt idx="2">
                  <c:v>87.2</c:v>
                </c:pt>
                <c:pt idx="3">
                  <c:v>120.7</c:v>
                </c:pt>
                <c:pt idx="4">
                  <c:v>393.4</c:v>
                </c:pt>
              </c:numCache>
            </c:numRef>
          </c:val>
          <c:extLst>
            <c:ext xmlns:c16="http://schemas.microsoft.com/office/drawing/2014/chart" uri="{C3380CC4-5D6E-409C-BE32-E72D297353CC}">
              <c16:uniqueId val="{00000004-BB29-44E2-86BC-FF035735E6EE}"/>
            </c:ext>
          </c:extLst>
        </c:ser>
        <c:dLbls>
          <c:dLblPos val="outEnd"/>
          <c:showLegendKey val="0"/>
          <c:showVal val="1"/>
          <c:showCatName val="0"/>
          <c:showSerName val="0"/>
          <c:showPercent val="0"/>
          <c:showBubbleSize val="0"/>
        </c:dLbls>
        <c:gapWidth val="355"/>
        <c:overlap val="-70"/>
        <c:axId val="805299744"/>
        <c:axId val="805300992"/>
      </c:barChart>
      <c:catAx>
        <c:axId val="8052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05300992"/>
        <c:crosses val="autoZero"/>
        <c:auto val="1"/>
        <c:lblAlgn val="ctr"/>
        <c:lblOffset val="100"/>
        <c:noMultiLvlLbl val="0"/>
      </c:catAx>
      <c:valAx>
        <c:axId val="80530099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0529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Podmioty gospodarki narodowej</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7.5152411504117542E-2"/>
          <c:y val="0.13211898395721924"/>
          <c:w val="0.90280173311669376"/>
          <c:h val="0.71389242704956002"/>
        </c:manualLayout>
      </c:layout>
      <c:barChart>
        <c:barDir val="col"/>
        <c:grouping val="clustered"/>
        <c:varyColors val="0"/>
        <c:ser>
          <c:idx val="1"/>
          <c:order val="1"/>
          <c:tx>
            <c:strRef>
              <c:f>TABLICA!$B$4</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TABLICA!$C$2:$I$2</c:f>
              <c:strCache>
                <c:ptCount val="7"/>
                <c:pt idx="0">
                  <c:v>2014</c:v>
                </c:pt>
                <c:pt idx="1">
                  <c:v>2015</c:v>
                </c:pt>
                <c:pt idx="2">
                  <c:v>2016</c:v>
                </c:pt>
                <c:pt idx="3">
                  <c:v>2017</c:v>
                </c:pt>
                <c:pt idx="4">
                  <c:v>2018</c:v>
                </c:pt>
                <c:pt idx="5">
                  <c:v>2019</c:v>
                </c:pt>
                <c:pt idx="6">
                  <c:v>2020</c:v>
                </c:pt>
              </c:strCache>
              <c:extLst/>
            </c:strRef>
          </c:cat>
          <c:val>
            <c:numRef>
              <c:f>TABLICA!$C$4:$I$4</c:f>
              <c:numCache>
                <c:formatCode>General</c:formatCode>
                <c:ptCount val="7"/>
              </c:numCache>
            </c:numRef>
          </c:val>
          <c:extLst>
            <c:ext xmlns:c16="http://schemas.microsoft.com/office/drawing/2014/chart" uri="{C3380CC4-5D6E-409C-BE32-E72D297353CC}">
              <c16:uniqueId val="{00000000-7F16-4927-AC72-954C659CF106}"/>
            </c:ext>
          </c:extLst>
        </c:ser>
        <c:ser>
          <c:idx val="2"/>
          <c:order val="2"/>
          <c:tx>
            <c:strRef>
              <c:f>TABLICA!$B$5</c:f>
              <c:strCache>
                <c:ptCount val="1"/>
                <c:pt idx="0">
                  <c:v>Linia (2)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TABLICA!$C$2:$I$2</c:f>
              <c:strCache>
                <c:ptCount val="7"/>
                <c:pt idx="0">
                  <c:v>2014</c:v>
                </c:pt>
                <c:pt idx="1">
                  <c:v>2015</c:v>
                </c:pt>
                <c:pt idx="2">
                  <c:v>2016</c:v>
                </c:pt>
                <c:pt idx="3">
                  <c:v>2017</c:v>
                </c:pt>
                <c:pt idx="4">
                  <c:v>2018</c:v>
                </c:pt>
                <c:pt idx="5">
                  <c:v>2019</c:v>
                </c:pt>
                <c:pt idx="6">
                  <c:v>2020</c:v>
                </c:pt>
              </c:strCache>
              <c:extLst/>
            </c:strRef>
          </c:cat>
          <c:val>
            <c:numRef>
              <c:f>TABLICA!$C$5:$I$5</c:f>
              <c:numCache>
                <c:formatCode>#,##0</c:formatCode>
                <c:ptCount val="7"/>
                <c:pt idx="0">
                  <c:v>387</c:v>
                </c:pt>
                <c:pt idx="1">
                  <c:v>419</c:v>
                </c:pt>
                <c:pt idx="2">
                  <c:v>425</c:v>
                </c:pt>
                <c:pt idx="3">
                  <c:v>436</c:v>
                </c:pt>
                <c:pt idx="4">
                  <c:v>464</c:v>
                </c:pt>
                <c:pt idx="5">
                  <c:v>489</c:v>
                </c:pt>
                <c:pt idx="6">
                  <c:v>520</c:v>
                </c:pt>
              </c:numCache>
            </c:numRef>
          </c:val>
          <c:extLst>
            <c:ext xmlns:c16="http://schemas.microsoft.com/office/drawing/2014/chart" uri="{C3380CC4-5D6E-409C-BE32-E72D297353CC}">
              <c16:uniqueId val="{00000001-7F16-4927-AC72-954C659CF106}"/>
            </c:ext>
          </c:extLst>
        </c:ser>
        <c:ser>
          <c:idx val="3"/>
          <c:order val="3"/>
          <c:tx>
            <c:strRef>
              <c:f>TABLICA!$B$6</c:f>
              <c:strCache>
                <c:ptCount val="1"/>
                <c:pt idx="0">
                  <c:v>Luzino (2)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TABLICA!$C$2:$I$2</c:f>
              <c:strCache>
                <c:ptCount val="7"/>
                <c:pt idx="0">
                  <c:v>2014</c:v>
                </c:pt>
                <c:pt idx="1">
                  <c:v>2015</c:v>
                </c:pt>
                <c:pt idx="2">
                  <c:v>2016</c:v>
                </c:pt>
                <c:pt idx="3">
                  <c:v>2017</c:v>
                </c:pt>
                <c:pt idx="4">
                  <c:v>2018</c:v>
                </c:pt>
                <c:pt idx="5">
                  <c:v>2019</c:v>
                </c:pt>
                <c:pt idx="6">
                  <c:v>2020</c:v>
                </c:pt>
              </c:strCache>
              <c:extLst/>
            </c:strRef>
          </c:cat>
          <c:val>
            <c:numRef>
              <c:f>TABLICA!$C$6:$I$6</c:f>
              <c:numCache>
                <c:formatCode>#,##0</c:formatCode>
                <c:ptCount val="7"/>
                <c:pt idx="0">
                  <c:v>1279</c:v>
                </c:pt>
                <c:pt idx="1">
                  <c:v>1327</c:v>
                </c:pt>
                <c:pt idx="2">
                  <c:v>1361</c:v>
                </c:pt>
                <c:pt idx="3">
                  <c:v>1432</c:v>
                </c:pt>
                <c:pt idx="4">
                  <c:v>1526</c:v>
                </c:pt>
                <c:pt idx="5">
                  <c:v>1645</c:v>
                </c:pt>
                <c:pt idx="6">
                  <c:v>1764</c:v>
                </c:pt>
              </c:numCache>
            </c:numRef>
          </c:val>
          <c:extLst>
            <c:ext xmlns:c16="http://schemas.microsoft.com/office/drawing/2014/chart" uri="{C3380CC4-5D6E-409C-BE32-E72D297353CC}">
              <c16:uniqueId val="{00000002-7F16-4927-AC72-954C659CF106}"/>
            </c:ext>
          </c:extLst>
        </c:ser>
        <c:ser>
          <c:idx val="4"/>
          <c:order val="4"/>
          <c:tx>
            <c:strRef>
              <c:f>TABLICA!$B$7</c:f>
              <c:strCache>
                <c:ptCount val="1"/>
                <c:pt idx="0">
                  <c:v>Łęczyce (2)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TABLICA!$C$2:$I$2</c:f>
              <c:strCache>
                <c:ptCount val="7"/>
                <c:pt idx="0">
                  <c:v>2014</c:v>
                </c:pt>
                <c:pt idx="1">
                  <c:v>2015</c:v>
                </c:pt>
                <c:pt idx="2">
                  <c:v>2016</c:v>
                </c:pt>
                <c:pt idx="3">
                  <c:v>2017</c:v>
                </c:pt>
                <c:pt idx="4">
                  <c:v>2018</c:v>
                </c:pt>
                <c:pt idx="5">
                  <c:v>2019</c:v>
                </c:pt>
                <c:pt idx="6">
                  <c:v>2020</c:v>
                </c:pt>
              </c:strCache>
              <c:extLst/>
            </c:strRef>
          </c:cat>
          <c:val>
            <c:numRef>
              <c:f>TABLICA!$C$7:$I$7</c:f>
              <c:numCache>
                <c:formatCode>#,##0</c:formatCode>
                <c:ptCount val="7"/>
                <c:pt idx="0">
                  <c:v>905</c:v>
                </c:pt>
                <c:pt idx="1">
                  <c:v>925</c:v>
                </c:pt>
                <c:pt idx="2">
                  <c:v>917</c:v>
                </c:pt>
                <c:pt idx="3">
                  <c:v>914</c:v>
                </c:pt>
                <c:pt idx="4">
                  <c:v>941</c:v>
                </c:pt>
                <c:pt idx="5">
                  <c:v>1012</c:v>
                </c:pt>
                <c:pt idx="6">
                  <c:v>1050</c:v>
                </c:pt>
              </c:numCache>
            </c:numRef>
          </c:val>
          <c:extLst>
            <c:ext xmlns:c16="http://schemas.microsoft.com/office/drawing/2014/chart" uri="{C3380CC4-5D6E-409C-BE32-E72D297353CC}">
              <c16:uniqueId val="{00000003-7F16-4927-AC72-954C659CF106}"/>
            </c:ext>
          </c:extLst>
        </c:ser>
        <c:ser>
          <c:idx val="5"/>
          <c:order val="5"/>
          <c:tx>
            <c:strRef>
              <c:f>TABLICA!$B$8</c:f>
              <c:strCache>
                <c:ptCount val="1"/>
                <c:pt idx="0">
                  <c:v>Szemud (2)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TABLICA!$C$2:$I$2</c:f>
              <c:strCache>
                <c:ptCount val="7"/>
                <c:pt idx="0">
                  <c:v>2014</c:v>
                </c:pt>
                <c:pt idx="1">
                  <c:v>2015</c:v>
                </c:pt>
                <c:pt idx="2">
                  <c:v>2016</c:v>
                </c:pt>
                <c:pt idx="3">
                  <c:v>2017</c:v>
                </c:pt>
                <c:pt idx="4">
                  <c:v>2018</c:v>
                </c:pt>
                <c:pt idx="5">
                  <c:v>2019</c:v>
                </c:pt>
                <c:pt idx="6">
                  <c:v>2020</c:v>
                </c:pt>
              </c:strCache>
              <c:extLst/>
            </c:strRef>
          </c:cat>
          <c:val>
            <c:numRef>
              <c:f>TABLICA!$C$8:$I$8</c:f>
              <c:numCache>
                <c:formatCode>#,##0</c:formatCode>
                <c:ptCount val="7"/>
                <c:pt idx="0">
                  <c:v>1761</c:v>
                </c:pt>
                <c:pt idx="1">
                  <c:v>1802</c:v>
                </c:pt>
                <c:pt idx="2">
                  <c:v>1903</c:v>
                </c:pt>
                <c:pt idx="3">
                  <c:v>1974</c:v>
                </c:pt>
                <c:pt idx="4">
                  <c:v>2089</c:v>
                </c:pt>
                <c:pt idx="5">
                  <c:v>2295</c:v>
                </c:pt>
                <c:pt idx="6">
                  <c:v>2413</c:v>
                </c:pt>
              </c:numCache>
            </c:numRef>
          </c:val>
          <c:extLst>
            <c:ext xmlns:c16="http://schemas.microsoft.com/office/drawing/2014/chart" uri="{C3380CC4-5D6E-409C-BE32-E72D297353CC}">
              <c16:uniqueId val="{00000004-7F16-4927-AC72-954C659CF106}"/>
            </c:ext>
          </c:extLst>
        </c:ser>
        <c:dLbls>
          <c:dLblPos val="inEnd"/>
          <c:showLegendKey val="0"/>
          <c:showVal val="1"/>
          <c:showCatName val="0"/>
          <c:showSerName val="0"/>
          <c:showPercent val="0"/>
          <c:showBubbleSize val="0"/>
        </c:dLbls>
        <c:gapWidth val="100"/>
        <c:overlap val="-24"/>
        <c:axId val="1611640112"/>
        <c:axId val="1611643440"/>
        <c:extLst>
          <c:ext xmlns:c15="http://schemas.microsoft.com/office/drawing/2012/chart" uri="{02D57815-91ED-43cb-92C2-25804820EDAC}">
            <c15:filteredBarSeries>
              <c15:ser>
                <c:idx val="0"/>
                <c:order val="0"/>
                <c:tx>
                  <c:strRef>
                    <c:extLst>
                      <c:ext uri="{02D57815-91ED-43cb-92C2-25804820EDAC}">
                        <c15:formulaRef>
                          <c15:sqref>TABLICA!$B$3</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TABLICA!$C$2:$I$2</c15:sqref>
                        </c15:formulaRef>
                      </c:ext>
                    </c:extLst>
                    <c:strCache>
                      <c:ptCount val="7"/>
                      <c:pt idx="0">
                        <c:v>2014</c:v>
                      </c:pt>
                      <c:pt idx="1">
                        <c:v>2015</c:v>
                      </c:pt>
                      <c:pt idx="2">
                        <c:v>2016</c:v>
                      </c:pt>
                      <c:pt idx="3">
                        <c:v>2017</c:v>
                      </c:pt>
                      <c:pt idx="4">
                        <c:v>2018</c:v>
                      </c:pt>
                      <c:pt idx="5">
                        <c:v>2019</c:v>
                      </c:pt>
                      <c:pt idx="6">
                        <c:v>2020</c:v>
                      </c:pt>
                    </c:strCache>
                  </c:strRef>
                </c:cat>
                <c:val>
                  <c:numRef>
                    <c:extLst>
                      <c:ext uri="{02D57815-91ED-43cb-92C2-25804820EDAC}">
                        <c15:formulaRef>
                          <c15:sqref>TABLICA!$C$3:$I$3</c15:sqref>
                        </c15:formulaRef>
                      </c:ext>
                    </c:extLst>
                    <c:numCache>
                      <c:formatCode>General</c:formatCode>
                      <c:ptCount val="7"/>
                    </c:numCache>
                  </c:numRef>
                </c:val>
                <c:extLst>
                  <c:ext xmlns:c16="http://schemas.microsoft.com/office/drawing/2014/chart" uri="{C3380CC4-5D6E-409C-BE32-E72D297353CC}">
                    <c16:uniqueId val="{00000005-7F16-4927-AC72-954C659CF106}"/>
                  </c:ext>
                </c:extLst>
              </c15:ser>
            </c15:filteredBarSeries>
          </c:ext>
        </c:extLst>
      </c:barChart>
      <c:catAx>
        <c:axId val="1611640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611643440"/>
        <c:crosses val="autoZero"/>
        <c:auto val="1"/>
        <c:lblAlgn val="ctr"/>
        <c:lblOffset val="100"/>
        <c:noMultiLvlLbl val="0"/>
      </c:catAx>
      <c:valAx>
        <c:axId val="1611643440"/>
        <c:scaling>
          <c:orientation val="minMax"/>
          <c:max val="25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61164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a:t>NOWO ZAREJESTROWANE PODMIOTY GOSPODARKI NARODOWEJ</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TABLICA!$B$13</c:f>
              <c:strCache>
                <c:ptCount val="1"/>
                <c:pt idx="0">
                  <c:v>Linia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TABLICA!$C$11:$I$12</c:f>
              <c:strCache>
                <c:ptCount val="7"/>
                <c:pt idx="0">
                  <c:v>2014</c:v>
                </c:pt>
                <c:pt idx="1">
                  <c:v>2015</c:v>
                </c:pt>
                <c:pt idx="2">
                  <c:v>2016</c:v>
                </c:pt>
                <c:pt idx="3">
                  <c:v>2017</c:v>
                </c:pt>
                <c:pt idx="4">
                  <c:v>2018</c:v>
                </c:pt>
                <c:pt idx="5">
                  <c:v>2019</c:v>
                </c:pt>
                <c:pt idx="6">
                  <c:v>2020</c:v>
                </c:pt>
              </c:strCache>
            </c:strRef>
          </c:cat>
          <c:val>
            <c:numRef>
              <c:f>TABLICA!$C$13:$I$13</c:f>
              <c:numCache>
                <c:formatCode>#,##0</c:formatCode>
                <c:ptCount val="7"/>
                <c:pt idx="0">
                  <c:v>47</c:v>
                </c:pt>
                <c:pt idx="1">
                  <c:v>64</c:v>
                </c:pt>
                <c:pt idx="2">
                  <c:v>48</c:v>
                </c:pt>
                <c:pt idx="3">
                  <c:v>59</c:v>
                </c:pt>
                <c:pt idx="4">
                  <c:v>62</c:v>
                </c:pt>
                <c:pt idx="5">
                  <c:v>56</c:v>
                </c:pt>
                <c:pt idx="6">
                  <c:v>57</c:v>
                </c:pt>
              </c:numCache>
            </c:numRef>
          </c:val>
          <c:extLst>
            <c:ext xmlns:c16="http://schemas.microsoft.com/office/drawing/2014/chart" uri="{C3380CC4-5D6E-409C-BE32-E72D297353CC}">
              <c16:uniqueId val="{00000000-0405-4A58-A163-C43ED8374554}"/>
            </c:ext>
          </c:extLst>
        </c:ser>
        <c:ser>
          <c:idx val="1"/>
          <c:order val="1"/>
          <c:tx>
            <c:strRef>
              <c:f>TABLICA!$B$14</c:f>
              <c:strCache>
                <c:ptCount val="1"/>
                <c:pt idx="0">
                  <c:v>Luzino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TABLICA!$C$11:$I$12</c:f>
              <c:strCache>
                <c:ptCount val="7"/>
                <c:pt idx="0">
                  <c:v>2014</c:v>
                </c:pt>
                <c:pt idx="1">
                  <c:v>2015</c:v>
                </c:pt>
                <c:pt idx="2">
                  <c:v>2016</c:v>
                </c:pt>
                <c:pt idx="3">
                  <c:v>2017</c:v>
                </c:pt>
                <c:pt idx="4">
                  <c:v>2018</c:v>
                </c:pt>
                <c:pt idx="5">
                  <c:v>2019</c:v>
                </c:pt>
                <c:pt idx="6">
                  <c:v>2020</c:v>
                </c:pt>
              </c:strCache>
            </c:strRef>
          </c:cat>
          <c:val>
            <c:numRef>
              <c:f>TABLICA!$C$14:$I$14</c:f>
              <c:numCache>
                <c:formatCode>#,##0</c:formatCode>
                <c:ptCount val="7"/>
                <c:pt idx="0">
                  <c:v>201</c:v>
                </c:pt>
                <c:pt idx="1">
                  <c:v>182</c:v>
                </c:pt>
                <c:pt idx="2">
                  <c:v>187</c:v>
                </c:pt>
                <c:pt idx="3">
                  <c:v>194</c:v>
                </c:pt>
                <c:pt idx="4">
                  <c:v>211</c:v>
                </c:pt>
                <c:pt idx="5">
                  <c:v>209</c:v>
                </c:pt>
                <c:pt idx="6">
                  <c:v>187</c:v>
                </c:pt>
              </c:numCache>
            </c:numRef>
          </c:val>
          <c:extLst>
            <c:ext xmlns:c16="http://schemas.microsoft.com/office/drawing/2014/chart" uri="{C3380CC4-5D6E-409C-BE32-E72D297353CC}">
              <c16:uniqueId val="{00000001-0405-4A58-A163-C43ED8374554}"/>
            </c:ext>
          </c:extLst>
        </c:ser>
        <c:ser>
          <c:idx val="2"/>
          <c:order val="2"/>
          <c:tx>
            <c:strRef>
              <c:f>TABLICA!$B$15</c:f>
              <c:strCache>
                <c:ptCount val="1"/>
                <c:pt idx="0">
                  <c:v>Łęczyce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TABLICA!$C$11:$I$12</c:f>
              <c:strCache>
                <c:ptCount val="7"/>
                <c:pt idx="0">
                  <c:v>2014</c:v>
                </c:pt>
                <c:pt idx="1">
                  <c:v>2015</c:v>
                </c:pt>
                <c:pt idx="2">
                  <c:v>2016</c:v>
                </c:pt>
                <c:pt idx="3">
                  <c:v>2017</c:v>
                </c:pt>
                <c:pt idx="4">
                  <c:v>2018</c:v>
                </c:pt>
                <c:pt idx="5">
                  <c:v>2019</c:v>
                </c:pt>
                <c:pt idx="6">
                  <c:v>2020</c:v>
                </c:pt>
              </c:strCache>
            </c:strRef>
          </c:cat>
          <c:val>
            <c:numRef>
              <c:f>TABLICA!$C$15:$I$15</c:f>
              <c:numCache>
                <c:formatCode>#,##0</c:formatCode>
                <c:ptCount val="7"/>
                <c:pt idx="0">
                  <c:v>137</c:v>
                </c:pt>
                <c:pt idx="1">
                  <c:v>126</c:v>
                </c:pt>
                <c:pt idx="2">
                  <c:v>127</c:v>
                </c:pt>
                <c:pt idx="3">
                  <c:v>119</c:v>
                </c:pt>
                <c:pt idx="4">
                  <c:v>125</c:v>
                </c:pt>
                <c:pt idx="5">
                  <c:v>141</c:v>
                </c:pt>
                <c:pt idx="6">
                  <c:v>102</c:v>
                </c:pt>
              </c:numCache>
            </c:numRef>
          </c:val>
          <c:extLst>
            <c:ext xmlns:c16="http://schemas.microsoft.com/office/drawing/2014/chart" uri="{C3380CC4-5D6E-409C-BE32-E72D297353CC}">
              <c16:uniqueId val="{00000002-0405-4A58-A163-C43ED8374554}"/>
            </c:ext>
          </c:extLst>
        </c:ser>
        <c:ser>
          <c:idx val="3"/>
          <c:order val="3"/>
          <c:tx>
            <c:strRef>
              <c:f>TABLICA!$B$16</c:f>
              <c:strCache>
                <c:ptCount val="1"/>
                <c:pt idx="0">
                  <c:v>Szemud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TABLICA!$C$11:$I$12</c:f>
              <c:strCache>
                <c:ptCount val="7"/>
                <c:pt idx="0">
                  <c:v>2014</c:v>
                </c:pt>
                <c:pt idx="1">
                  <c:v>2015</c:v>
                </c:pt>
                <c:pt idx="2">
                  <c:v>2016</c:v>
                </c:pt>
                <c:pt idx="3">
                  <c:v>2017</c:v>
                </c:pt>
                <c:pt idx="4">
                  <c:v>2018</c:v>
                </c:pt>
                <c:pt idx="5">
                  <c:v>2019</c:v>
                </c:pt>
                <c:pt idx="6">
                  <c:v>2020</c:v>
                </c:pt>
              </c:strCache>
            </c:strRef>
          </c:cat>
          <c:val>
            <c:numRef>
              <c:f>TABLICA!$C$16:$I$16</c:f>
              <c:numCache>
                <c:formatCode>#,##0</c:formatCode>
                <c:ptCount val="7"/>
                <c:pt idx="0">
                  <c:v>189</c:v>
                </c:pt>
                <c:pt idx="1">
                  <c:v>161</c:v>
                </c:pt>
                <c:pt idx="2">
                  <c:v>197</c:v>
                </c:pt>
                <c:pt idx="3">
                  <c:v>196</c:v>
                </c:pt>
                <c:pt idx="4">
                  <c:v>230</c:v>
                </c:pt>
                <c:pt idx="5">
                  <c:v>254</c:v>
                </c:pt>
                <c:pt idx="6">
                  <c:v>180</c:v>
                </c:pt>
              </c:numCache>
            </c:numRef>
          </c:val>
          <c:extLst>
            <c:ext xmlns:c16="http://schemas.microsoft.com/office/drawing/2014/chart" uri="{C3380CC4-5D6E-409C-BE32-E72D297353CC}">
              <c16:uniqueId val="{00000003-0405-4A58-A163-C43ED8374554}"/>
            </c:ext>
          </c:extLst>
        </c:ser>
        <c:ser>
          <c:idx val="4"/>
          <c:order val="4"/>
          <c:tx>
            <c:strRef>
              <c:f>TABLICA!$B$17</c:f>
              <c:strCache>
                <c:ptCount val="1"/>
                <c:pt idx="0">
                  <c:v>Razem</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TABLICA!$C$11:$I$12</c:f>
              <c:strCache>
                <c:ptCount val="7"/>
                <c:pt idx="0">
                  <c:v>2014</c:v>
                </c:pt>
                <c:pt idx="1">
                  <c:v>2015</c:v>
                </c:pt>
                <c:pt idx="2">
                  <c:v>2016</c:v>
                </c:pt>
                <c:pt idx="3">
                  <c:v>2017</c:v>
                </c:pt>
                <c:pt idx="4">
                  <c:v>2018</c:v>
                </c:pt>
                <c:pt idx="5">
                  <c:v>2019</c:v>
                </c:pt>
                <c:pt idx="6">
                  <c:v>2020</c:v>
                </c:pt>
              </c:strCache>
            </c:strRef>
          </c:cat>
          <c:val>
            <c:numRef>
              <c:f>TABLICA!$C$17:$I$17</c:f>
              <c:numCache>
                <c:formatCode>#,##0</c:formatCode>
                <c:ptCount val="7"/>
                <c:pt idx="0">
                  <c:v>574</c:v>
                </c:pt>
                <c:pt idx="1">
                  <c:v>533</c:v>
                </c:pt>
                <c:pt idx="2">
                  <c:v>559</c:v>
                </c:pt>
                <c:pt idx="3">
                  <c:v>568</c:v>
                </c:pt>
                <c:pt idx="4">
                  <c:v>628</c:v>
                </c:pt>
                <c:pt idx="5">
                  <c:v>660</c:v>
                </c:pt>
                <c:pt idx="6">
                  <c:v>526</c:v>
                </c:pt>
              </c:numCache>
            </c:numRef>
          </c:val>
          <c:extLst>
            <c:ext xmlns:c16="http://schemas.microsoft.com/office/drawing/2014/chart" uri="{C3380CC4-5D6E-409C-BE32-E72D297353CC}">
              <c16:uniqueId val="{00000004-0405-4A58-A163-C43ED8374554}"/>
            </c:ext>
          </c:extLst>
        </c:ser>
        <c:dLbls>
          <c:dLblPos val="outEnd"/>
          <c:showLegendKey val="0"/>
          <c:showVal val="1"/>
          <c:showCatName val="0"/>
          <c:showSerName val="0"/>
          <c:showPercent val="0"/>
          <c:showBubbleSize val="0"/>
        </c:dLbls>
        <c:gapWidth val="444"/>
        <c:overlap val="-90"/>
        <c:axId val="798276960"/>
        <c:axId val="798290688"/>
      </c:barChart>
      <c:catAx>
        <c:axId val="798276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798290688"/>
        <c:crosses val="autoZero"/>
        <c:auto val="1"/>
        <c:lblAlgn val="ctr"/>
        <c:lblOffset val="100"/>
        <c:noMultiLvlLbl val="0"/>
      </c:catAx>
      <c:valAx>
        <c:axId val="798290688"/>
        <c:scaling>
          <c:orientation val="minMax"/>
        </c:scaling>
        <c:delete val="1"/>
        <c:axPos val="l"/>
        <c:numFmt formatCode="#,##0" sourceLinked="1"/>
        <c:majorTickMark val="none"/>
        <c:minorTickMark val="none"/>
        <c:tickLblPos val="nextTo"/>
        <c:crossAx val="798276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a:t>Gospodarstwa rolne wg grup obszarowych użytków rolnych</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TABLICA!$B$5</c:f>
              <c:strCache>
                <c:ptCount val="1"/>
                <c:pt idx="0">
                  <c:v>Linia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TABLICA!$C$2:$H$2</c:f>
              <c:strCache>
                <c:ptCount val="6"/>
                <c:pt idx="0">
                  <c:v>ogółem</c:v>
                </c:pt>
                <c:pt idx="1">
                  <c:v>do 1 ha włącznie</c:v>
                </c:pt>
                <c:pt idx="2">
                  <c:v>1 - 5 ha</c:v>
                </c:pt>
                <c:pt idx="3">
                  <c:v>5 - 10 ha</c:v>
                </c:pt>
                <c:pt idx="4">
                  <c:v>10 - 15 ha</c:v>
                </c:pt>
                <c:pt idx="5">
                  <c:v>15 ha i więcej</c:v>
                </c:pt>
              </c:strCache>
              <c:extLst/>
            </c:strRef>
          </c:cat>
          <c:val>
            <c:numRef>
              <c:f>TABLICA!$C$5:$H$5</c:f>
              <c:numCache>
                <c:formatCode>#,##0</c:formatCode>
                <c:ptCount val="6"/>
                <c:pt idx="0">
                  <c:v>468</c:v>
                </c:pt>
                <c:pt idx="1">
                  <c:v>5</c:v>
                </c:pt>
                <c:pt idx="2">
                  <c:v>118</c:v>
                </c:pt>
                <c:pt idx="3">
                  <c:v>143</c:v>
                </c:pt>
                <c:pt idx="4">
                  <c:v>91</c:v>
                </c:pt>
                <c:pt idx="5">
                  <c:v>111</c:v>
                </c:pt>
              </c:numCache>
            </c:numRef>
          </c:val>
          <c:extLst>
            <c:ext xmlns:c16="http://schemas.microsoft.com/office/drawing/2014/chart" uri="{C3380CC4-5D6E-409C-BE32-E72D297353CC}">
              <c16:uniqueId val="{00000000-59DF-4CBF-ADF1-BDB0B3337B80}"/>
            </c:ext>
          </c:extLst>
        </c:ser>
        <c:ser>
          <c:idx val="1"/>
          <c:order val="1"/>
          <c:tx>
            <c:strRef>
              <c:f>TABLICA!$B$6</c:f>
              <c:strCache>
                <c:ptCount val="1"/>
                <c:pt idx="0">
                  <c:v>Luzino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TABLICA!$C$2:$H$2</c:f>
              <c:strCache>
                <c:ptCount val="6"/>
                <c:pt idx="0">
                  <c:v>ogółem</c:v>
                </c:pt>
                <c:pt idx="1">
                  <c:v>do 1 ha włącznie</c:v>
                </c:pt>
                <c:pt idx="2">
                  <c:v>1 - 5 ha</c:v>
                </c:pt>
                <c:pt idx="3">
                  <c:v>5 - 10 ha</c:v>
                </c:pt>
                <c:pt idx="4">
                  <c:v>10 - 15 ha</c:v>
                </c:pt>
                <c:pt idx="5">
                  <c:v>15 ha i więcej</c:v>
                </c:pt>
              </c:strCache>
              <c:extLst/>
            </c:strRef>
          </c:cat>
          <c:val>
            <c:numRef>
              <c:f>TABLICA!$C$6:$H$6</c:f>
              <c:numCache>
                <c:formatCode>#,##0</c:formatCode>
                <c:ptCount val="6"/>
                <c:pt idx="0">
                  <c:v>438</c:v>
                </c:pt>
                <c:pt idx="1">
                  <c:v>6</c:v>
                </c:pt>
                <c:pt idx="2">
                  <c:v>140</c:v>
                </c:pt>
                <c:pt idx="3">
                  <c:v>124</c:v>
                </c:pt>
                <c:pt idx="4">
                  <c:v>78</c:v>
                </c:pt>
                <c:pt idx="5">
                  <c:v>90</c:v>
                </c:pt>
              </c:numCache>
            </c:numRef>
          </c:val>
          <c:extLst>
            <c:ext xmlns:c16="http://schemas.microsoft.com/office/drawing/2014/chart" uri="{C3380CC4-5D6E-409C-BE32-E72D297353CC}">
              <c16:uniqueId val="{00000001-59DF-4CBF-ADF1-BDB0B3337B80}"/>
            </c:ext>
          </c:extLst>
        </c:ser>
        <c:ser>
          <c:idx val="2"/>
          <c:order val="2"/>
          <c:tx>
            <c:strRef>
              <c:f>TABLICA!$B$7</c:f>
              <c:strCache>
                <c:ptCount val="1"/>
                <c:pt idx="0">
                  <c:v>Łęczyce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TABLICA!$C$2:$H$2</c:f>
              <c:strCache>
                <c:ptCount val="6"/>
                <c:pt idx="0">
                  <c:v>ogółem</c:v>
                </c:pt>
                <c:pt idx="1">
                  <c:v>do 1 ha włącznie</c:v>
                </c:pt>
                <c:pt idx="2">
                  <c:v>1 - 5 ha</c:v>
                </c:pt>
                <c:pt idx="3">
                  <c:v>5 - 10 ha</c:v>
                </c:pt>
                <c:pt idx="4">
                  <c:v>10 - 15 ha</c:v>
                </c:pt>
                <c:pt idx="5">
                  <c:v>15 ha i więcej</c:v>
                </c:pt>
              </c:strCache>
              <c:extLst/>
            </c:strRef>
          </c:cat>
          <c:val>
            <c:numRef>
              <c:f>TABLICA!$C$7:$H$7</c:f>
              <c:numCache>
                <c:formatCode>#,##0</c:formatCode>
                <c:ptCount val="6"/>
                <c:pt idx="0">
                  <c:v>389</c:v>
                </c:pt>
                <c:pt idx="1">
                  <c:v>4</c:v>
                </c:pt>
                <c:pt idx="2">
                  <c:v>138</c:v>
                </c:pt>
                <c:pt idx="3">
                  <c:v>80</c:v>
                </c:pt>
                <c:pt idx="4">
                  <c:v>72</c:v>
                </c:pt>
                <c:pt idx="5">
                  <c:v>95</c:v>
                </c:pt>
              </c:numCache>
            </c:numRef>
          </c:val>
          <c:extLst>
            <c:ext xmlns:c16="http://schemas.microsoft.com/office/drawing/2014/chart" uri="{C3380CC4-5D6E-409C-BE32-E72D297353CC}">
              <c16:uniqueId val="{00000002-59DF-4CBF-ADF1-BDB0B3337B80}"/>
            </c:ext>
          </c:extLst>
        </c:ser>
        <c:ser>
          <c:idx val="3"/>
          <c:order val="3"/>
          <c:tx>
            <c:strRef>
              <c:f>TABLICA!$B$8</c:f>
              <c:strCache>
                <c:ptCount val="1"/>
                <c:pt idx="0">
                  <c:v>Szemud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TABLICA!$C$2:$H$2</c:f>
              <c:strCache>
                <c:ptCount val="6"/>
                <c:pt idx="0">
                  <c:v>ogółem</c:v>
                </c:pt>
                <c:pt idx="1">
                  <c:v>do 1 ha włącznie</c:v>
                </c:pt>
                <c:pt idx="2">
                  <c:v>1 - 5 ha</c:v>
                </c:pt>
                <c:pt idx="3">
                  <c:v>5 - 10 ha</c:v>
                </c:pt>
                <c:pt idx="4">
                  <c:v>10 - 15 ha</c:v>
                </c:pt>
                <c:pt idx="5">
                  <c:v>15 ha i więcej</c:v>
                </c:pt>
              </c:strCache>
              <c:extLst/>
            </c:strRef>
          </c:cat>
          <c:val>
            <c:numRef>
              <c:f>TABLICA!$C$8:$H$8</c:f>
              <c:numCache>
                <c:formatCode>#,##0</c:formatCode>
                <c:ptCount val="6"/>
                <c:pt idx="0">
                  <c:v>868</c:v>
                </c:pt>
                <c:pt idx="1">
                  <c:v>20</c:v>
                </c:pt>
                <c:pt idx="2">
                  <c:v>221</c:v>
                </c:pt>
                <c:pt idx="3">
                  <c:v>285</c:v>
                </c:pt>
                <c:pt idx="4">
                  <c:v>188</c:v>
                </c:pt>
                <c:pt idx="5">
                  <c:v>154</c:v>
                </c:pt>
              </c:numCache>
            </c:numRef>
          </c:val>
          <c:extLst>
            <c:ext xmlns:c16="http://schemas.microsoft.com/office/drawing/2014/chart" uri="{C3380CC4-5D6E-409C-BE32-E72D297353CC}">
              <c16:uniqueId val="{00000003-59DF-4CBF-ADF1-BDB0B3337B80}"/>
            </c:ext>
          </c:extLst>
        </c:ser>
        <c:dLbls>
          <c:dLblPos val="outEnd"/>
          <c:showLegendKey val="0"/>
          <c:showVal val="1"/>
          <c:showCatName val="0"/>
          <c:showSerName val="0"/>
          <c:showPercent val="0"/>
          <c:showBubbleSize val="0"/>
        </c:dLbls>
        <c:gapWidth val="444"/>
        <c:overlap val="-90"/>
        <c:axId val="71727471"/>
        <c:axId val="71725391"/>
      </c:barChart>
      <c:catAx>
        <c:axId val="717274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71725391"/>
        <c:crosses val="autoZero"/>
        <c:auto val="1"/>
        <c:lblAlgn val="ctr"/>
        <c:lblOffset val="100"/>
        <c:noMultiLvlLbl val="0"/>
      </c:catAx>
      <c:valAx>
        <c:axId val="71725391"/>
        <c:scaling>
          <c:orientation val="minMax"/>
        </c:scaling>
        <c:delete val="1"/>
        <c:axPos val="l"/>
        <c:numFmt formatCode="#,##0" sourceLinked="1"/>
        <c:majorTickMark val="none"/>
        <c:minorTickMark val="none"/>
        <c:tickLblPos val="nextTo"/>
        <c:crossAx val="717274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Wybrane rodzaje upraw (ha)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1.1111111111111086E-2"/>
                  <c:y val="-6.9262175561409379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55-4E72-A1E3-7F23D7A8CE43}"/>
                </c:ext>
              </c:extLst>
            </c:dLbl>
            <c:dLbl>
              <c:idx val="1"/>
              <c:layout>
                <c:manualLayout>
                  <c:x val="0"/>
                  <c:y val="-4.65861038203557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55-4E72-A1E3-7F23D7A8CE43}"/>
                </c:ext>
              </c:extLst>
            </c:dLbl>
            <c:dLbl>
              <c:idx val="3"/>
              <c:layout>
                <c:manualLayout>
                  <c:x val="2.7777777777777267E-3"/>
                  <c:y val="-4.33581219014289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55-4E72-A1E3-7F23D7A8CE43}"/>
                </c:ext>
              </c:extLst>
            </c:dLbl>
            <c:dLbl>
              <c:idx val="5"/>
              <c:layout>
                <c:manualLayout>
                  <c:x val="0"/>
                  <c:y val="-3.18642461358996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55-4E72-A1E3-7F23D7A8CE43}"/>
                </c:ext>
              </c:extLst>
            </c:dLbl>
            <c:dLbl>
              <c:idx val="7"/>
              <c:layout>
                <c:manualLayout>
                  <c:x val="0"/>
                  <c:y val="-2.88754009915427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55-4E72-A1E3-7F23D7A8CE43}"/>
                </c:ext>
              </c:extLst>
            </c:dLbl>
            <c:dLbl>
              <c:idx val="8"/>
              <c:layout>
                <c:manualLayout>
                  <c:x val="-2.7777777777778798E-3"/>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55-4E72-A1E3-7F23D7A8CE43}"/>
                </c:ext>
              </c:extLst>
            </c:dLbl>
            <c:dLbl>
              <c:idx val="10"/>
              <c:layout>
                <c:manualLayout>
                  <c:x val="1.1111111111111112E-2"/>
                  <c:y val="-4.12037037037037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55-4E72-A1E3-7F23D7A8CE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'rolne uprawy'!$E$15:$E$25</c:f>
              <c:strCache>
                <c:ptCount val="11"/>
                <c:pt idx="0">
                  <c:v>razem</c:v>
                </c:pt>
                <c:pt idx="1">
                  <c:v>jęczmień jary</c:v>
                </c:pt>
                <c:pt idx="2">
                  <c:v>jęczmień ozimy</c:v>
                </c:pt>
                <c:pt idx="3">
                  <c:v>kukurydza</c:v>
                </c:pt>
                <c:pt idx="4">
                  <c:v>mieszanka</c:v>
                </c:pt>
                <c:pt idx="5">
                  <c:v>owies</c:v>
                </c:pt>
                <c:pt idx="6">
                  <c:v>pszenżyto ozime</c:v>
                </c:pt>
                <c:pt idx="7">
                  <c:v>trawy</c:v>
                </c:pt>
                <c:pt idx="8">
                  <c:v>tuz</c:v>
                </c:pt>
                <c:pt idx="9">
                  <c:v>ziemniak</c:v>
                </c:pt>
                <c:pt idx="10">
                  <c:v>żyto ozime</c:v>
                </c:pt>
              </c:strCache>
            </c:strRef>
          </c:cat>
          <c:val>
            <c:numRef>
              <c:f>'rolne uprawy'!$F$15:$F$25</c:f>
              <c:numCache>
                <c:formatCode>General</c:formatCode>
                <c:ptCount val="11"/>
                <c:pt idx="0" formatCode="#,##0.00">
                  <c:v>23208.75</c:v>
                </c:pt>
                <c:pt idx="1">
                  <c:v>632.15</c:v>
                </c:pt>
                <c:pt idx="2">
                  <c:v>151.59</c:v>
                </c:pt>
                <c:pt idx="3">
                  <c:v>782.2</c:v>
                </c:pt>
                <c:pt idx="4" formatCode="#,##0.00">
                  <c:v>3114.95</c:v>
                </c:pt>
                <c:pt idx="5">
                  <c:v>1316.49</c:v>
                </c:pt>
                <c:pt idx="6">
                  <c:v>1140.8599999999999</c:v>
                </c:pt>
                <c:pt idx="7">
                  <c:v>1670.64</c:v>
                </c:pt>
                <c:pt idx="8" formatCode="#,##0.00">
                  <c:v>6258.35</c:v>
                </c:pt>
                <c:pt idx="9">
                  <c:v>477.98</c:v>
                </c:pt>
                <c:pt idx="10">
                  <c:v>1960.55</c:v>
                </c:pt>
              </c:numCache>
            </c:numRef>
          </c:val>
          <c:extLst>
            <c:ext xmlns:c16="http://schemas.microsoft.com/office/drawing/2014/chart" uri="{C3380CC4-5D6E-409C-BE32-E72D297353CC}">
              <c16:uniqueId val="{00000007-FC55-4E72-A1E3-7F23D7A8CE43}"/>
            </c:ext>
          </c:extLst>
        </c:ser>
        <c:dLbls>
          <c:dLblPos val="inEnd"/>
          <c:showLegendKey val="0"/>
          <c:showVal val="1"/>
          <c:showCatName val="0"/>
          <c:showSerName val="0"/>
          <c:showPercent val="0"/>
          <c:showBubbleSize val="0"/>
        </c:dLbls>
        <c:gapWidth val="219"/>
        <c:overlap val="-27"/>
        <c:axId val="13387600"/>
        <c:axId val="13366384"/>
      </c:barChart>
      <c:catAx>
        <c:axId val="1338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366384"/>
        <c:crosses val="autoZero"/>
        <c:auto val="1"/>
        <c:lblAlgn val="ctr"/>
        <c:lblOffset val="100"/>
        <c:noMultiLvlLbl val="0"/>
      </c:catAx>
      <c:valAx>
        <c:axId val="13366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38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26</Pages>
  <Words>9006</Words>
  <Characters>54038</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biuro@kaszubskadroga.pl</dc:creator>
  <cp:keywords/>
  <dc:description/>
  <cp:lastModifiedBy>biuro@kaszubskadroga.pl</cp:lastModifiedBy>
  <cp:revision>2</cp:revision>
  <dcterms:created xsi:type="dcterms:W3CDTF">2023-03-15T08:35:00Z</dcterms:created>
  <dcterms:modified xsi:type="dcterms:W3CDTF">2023-03-15T08:35:00Z</dcterms:modified>
</cp:coreProperties>
</file>