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04AB5708" w:rsidR="00D27F08" w:rsidRDefault="008C4A8B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C369252" wp14:editId="27A463C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28CFBF2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45B3E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77777777" w:rsidR="006C4BF5" w:rsidRPr="00D27F08" w:rsidRDefault="006C4BF5" w:rsidP="0033727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067A91C9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</w:t>
      </w:r>
      <w:r w:rsidR="00BB747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 w:rsidR="00BB7474">
        <w:rPr>
          <w:b/>
          <w:sz w:val="28"/>
          <w:szCs w:val="28"/>
        </w:rPr>
        <w:t>Odnawialne źródła energii</w:t>
      </w:r>
      <w:r>
        <w:rPr>
          <w:b/>
          <w:sz w:val="28"/>
          <w:szCs w:val="28"/>
        </w:rPr>
        <w:t xml:space="preserve">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0D262CCE" w14:textId="3494E12A" w:rsidR="00C30BB4" w:rsidRPr="00C1280C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>na obszarze objętym LSR</w:t>
      </w:r>
      <w:r w:rsidR="00971089">
        <w:t xml:space="preserve"> Lokalnej Grupy Działania „Kaszubska Droga”</w:t>
      </w:r>
      <w:r w:rsidRPr="00ED4028">
        <w:t xml:space="preserve">, tj. na </w:t>
      </w:r>
      <w:r w:rsidRPr="00971089">
        <w:t xml:space="preserve">terenie </w:t>
      </w:r>
      <w:r w:rsidR="001E731E" w:rsidRPr="00971089">
        <w:t>gmin:</w:t>
      </w:r>
      <w:r w:rsidR="00971089">
        <w:t xml:space="preserve"> Linia, Luzino, </w:t>
      </w:r>
      <w:r w:rsidR="00A43531">
        <w:t>Łęczyce</w:t>
      </w:r>
      <w:r w:rsidR="00971089">
        <w:t>, Szemud.</w:t>
      </w:r>
    </w:p>
    <w:p w14:paraId="160CCE32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>W zakresie magazynów energii elektrycznej dofinansowane będą magazyny o mocy nie więcej niż 1 MWe, przy czym ich moc nie powinna przekraczać sumarycznej mocy wszystkich jednostek wytwórczych wchodzących w skład instalacji OZE.</w:t>
      </w:r>
    </w:p>
    <w:p w14:paraId="56471A20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Pojemność urządzeń magazynujących energię powinna być dostosowana do wielkości produkcji energii w urządzaniach OZE. </w:t>
      </w:r>
    </w:p>
    <w:p w14:paraId="508D44C1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>Nie podlegają wsparciu</w:t>
      </w:r>
      <w:r>
        <w:t xml:space="preserve"> urządzenia magazynujące energię, które nie przyczyniają się do wzrostu autokonsumpcji energii ze źródeł OZE.  </w:t>
      </w:r>
    </w:p>
    <w:p w14:paraId="78CEC96A" w14:textId="6A7A99C0" w:rsidR="00FD6DAC" w:rsidRDefault="00C1280C" w:rsidP="00AE01D9">
      <w:pPr>
        <w:pStyle w:val="Akapitzlist"/>
        <w:numPr>
          <w:ilvl w:val="0"/>
          <w:numId w:val="2"/>
        </w:numPr>
        <w:spacing w:before="240" w:after="120"/>
        <w:jc w:val="both"/>
      </w:pPr>
      <w:r w:rsidRPr="00C1280C">
        <w:rPr>
          <w:b/>
        </w:rPr>
        <w:t>Wyklucza się</w:t>
      </w:r>
      <w:r>
        <w:t xml:space="preserve"> wsparcie systemów i instalacji zasilających niskotemperaturowe wewnętrzne instalacje grzewcze, zlokalizowanych w obiektach przyłączonych do lokalnej sieci ciepłowniczej.</w:t>
      </w:r>
    </w:p>
    <w:p w14:paraId="7C695794" w14:textId="4E6E50CE" w:rsidR="008441F5" w:rsidRDefault="008441F5" w:rsidP="008441F5">
      <w:pPr>
        <w:pStyle w:val="Akapitzlist"/>
        <w:numPr>
          <w:ilvl w:val="0"/>
          <w:numId w:val="2"/>
        </w:numPr>
      </w:pPr>
      <w:r w:rsidRPr="008441F5">
        <w:t xml:space="preserve">W budynku/ budynkach dla którego/ których przewidziany jest magazyn nie jest i nie będzie (w okresie ekonomicznej użyteczności urządzenia) prowadzona działalność gospodarcza. </w:t>
      </w:r>
    </w:p>
    <w:p w14:paraId="5484347B" w14:textId="42132E08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</w:t>
      </w:r>
      <w:r w:rsidR="00E52A27">
        <w:t>y</w:t>
      </w:r>
      <w:r w:rsidR="008200AD">
        <w:t xml:space="preserve">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2B8DB51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MFiPR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i</w:t>
      </w:r>
      <w:r w:rsidR="008200AD" w:rsidRPr="00410ED1">
        <w:t>i).</w:t>
      </w:r>
    </w:p>
    <w:p w14:paraId="60F8C34C" w14:textId="55240F68" w:rsidR="00B224AF" w:rsidRPr="00337278" w:rsidRDefault="00E214A8" w:rsidP="00337278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lastRenderedPageBreak/>
        <w:t>Nie przewiduje się finansowania krzyżowego (cross – financing) w ramach projektów objętych naborem.</w:t>
      </w:r>
      <w:bookmarkEnd w:id="3"/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6A81" w14:textId="77777777" w:rsidR="00212339" w:rsidRDefault="00212339">
      <w:r>
        <w:separator/>
      </w:r>
    </w:p>
  </w:endnote>
  <w:endnote w:type="continuationSeparator" w:id="0">
    <w:p w14:paraId="37F8FC5B" w14:textId="77777777" w:rsidR="00212339" w:rsidRDefault="0021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785" w14:textId="77777777" w:rsidR="001F4AD6" w:rsidRDefault="001F4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A448" w14:textId="77777777" w:rsidR="00212339" w:rsidRDefault="00212339">
      <w:r>
        <w:separator/>
      </w:r>
    </w:p>
  </w:footnote>
  <w:footnote w:type="continuationSeparator" w:id="0">
    <w:p w14:paraId="4B5D4D11" w14:textId="77777777" w:rsidR="00212339" w:rsidRDefault="0021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6761" w14:textId="77777777" w:rsidR="001F4AD6" w:rsidRDefault="001F4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4CB" w14:textId="77777777" w:rsidR="001F4AD6" w:rsidRDefault="001F4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38B0751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8A301D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9829">
    <w:abstractNumId w:val="0"/>
  </w:num>
  <w:num w:numId="2" w16cid:durableId="1045569475">
    <w:abstractNumId w:val="14"/>
  </w:num>
  <w:num w:numId="3" w16cid:durableId="1906259460">
    <w:abstractNumId w:val="6"/>
  </w:num>
  <w:num w:numId="4" w16cid:durableId="1387798244">
    <w:abstractNumId w:val="8"/>
  </w:num>
  <w:num w:numId="5" w16cid:durableId="2110349515">
    <w:abstractNumId w:val="17"/>
  </w:num>
  <w:num w:numId="6" w16cid:durableId="1301501302">
    <w:abstractNumId w:val="13"/>
  </w:num>
  <w:num w:numId="7" w16cid:durableId="1453940339">
    <w:abstractNumId w:val="2"/>
  </w:num>
  <w:num w:numId="8" w16cid:durableId="563103682">
    <w:abstractNumId w:val="4"/>
  </w:num>
  <w:num w:numId="9" w16cid:durableId="946083543">
    <w:abstractNumId w:val="12"/>
  </w:num>
  <w:num w:numId="10" w16cid:durableId="2092386768">
    <w:abstractNumId w:val="1"/>
  </w:num>
  <w:num w:numId="11" w16cid:durableId="702827721">
    <w:abstractNumId w:val="7"/>
  </w:num>
  <w:num w:numId="12" w16cid:durableId="13577921">
    <w:abstractNumId w:val="10"/>
  </w:num>
  <w:num w:numId="13" w16cid:durableId="183251158">
    <w:abstractNumId w:val="5"/>
  </w:num>
  <w:num w:numId="14" w16cid:durableId="648246371">
    <w:abstractNumId w:val="15"/>
  </w:num>
  <w:num w:numId="15" w16cid:durableId="1487085612">
    <w:abstractNumId w:val="16"/>
  </w:num>
  <w:num w:numId="16" w16cid:durableId="945235001">
    <w:abstractNumId w:val="11"/>
  </w:num>
  <w:num w:numId="17" w16cid:durableId="189758318">
    <w:abstractNumId w:val="3"/>
  </w:num>
  <w:num w:numId="18" w16cid:durableId="14517818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C0AABE-B638-4E37-B16F-AE56D8650F06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339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A8B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092F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089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531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1D9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693C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5B0D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64A6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AABE-B638-4E37-B16F-AE56D8650F0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EED84B-4168-4874-A7B0-635C732B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134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2036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Emila Ogonowska</cp:lastModifiedBy>
  <cp:revision>18</cp:revision>
  <cp:lastPrinted>2023-09-22T13:20:00Z</cp:lastPrinted>
  <dcterms:created xsi:type="dcterms:W3CDTF">2025-07-16T20:01:00Z</dcterms:created>
  <dcterms:modified xsi:type="dcterms:W3CDTF">2025-10-26T15:51:00Z</dcterms:modified>
</cp:coreProperties>
</file>