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C250E" w14:textId="77777777" w:rsidR="001F2EBC" w:rsidRPr="001F2EBC" w:rsidRDefault="001F2EBC" w:rsidP="001F2EBC">
      <w:pPr>
        <w:suppressAutoHyphens w:val="0"/>
        <w:autoSpaceDN/>
        <w:spacing w:after="120" w:line="276" w:lineRule="auto"/>
        <w:jc w:val="center"/>
        <w:textAlignment w:val="auto"/>
        <w:rPr>
          <w:rFonts w:ascii="Times New Roman" w:eastAsia="Times New Roman" w:hAnsi="Times New Roman" w:cs="Times New Roman"/>
          <w:b/>
          <w:spacing w:val="0"/>
          <w:sz w:val="24"/>
          <w:szCs w:val="24"/>
          <w:lang w:eastAsia="pl-PL"/>
        </w:rPr>
      </w:pPr>
      <w:r w:rsidRPr="001F2EBC">
        <w:rPr>
          <w:rFonts w:ascii="Calibri" w:hAnsi="Calibri" w:cs="Calibri"/>
          <w:noProof/>
          <w:color w:val="auto"/>
          <w:spacing w:val="0"/>
          <w:sz w:val="22"/>
          <w:szCs w:val="22"/>
          <w:lang w:eastAsia="pl-PL"/>
        </w:rPr>
        <w:drawing>
          <wp:inline distT="0" distB="0" distL="0" distR="0" wp14:anchorId="09BB3AE3" wp14:editId="4A646227">
            <wp:extent cx="5760720" cy="576345"/>
            <wp:effectExtent l="0" t="0" r="0" b="0"/>
            <wp:docPr id="8634306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43063" name="Obraz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8654A4" w14:textId="77777777" w:rsidR="001F2EBC" w:rsidRPr="001F2EBC" w:rsidRDefault="001F2EBC" w:rsidP="001F2EBC">
      <w:pPr>
        <w:suppressAutoHyphens w:val="0"/>
        <w:autoSpaceDN/>
        <w:spacing w:after="120" w:line="276" w:lineRule="auto"/>
        <w:jc w:val="center"/>
        <w:textAlignment w:val="auto"/>
        <w:rPr>
          <w:rFonts w:ascii="Times New Roman" w:eastAsia="Times New Roman" w:hAnsi="Times New Roman" w:cs="Times New Roman"/>
          <w:b/>
          <w:spacing w:val="0"/>
          <w:sz w:val="24"/>
          <w:szCs w:val="24"/>
          <w:lang w:eastAsia="pl-PL"/>
        </w:rPr>
      </w:pPr>
      <w:r w:rsidRPr="001F2EBC">
        <w:rPr>
          <w:rFonts w:ascii="Calibri" w:hAnsi="Calibri" w:cs="Calibri"/>
          <w:noProof/>
          <w:color w:val="auto"/>
          <w:spacing w:val="0"/>
          <w:sz w:val="22"/>
          <w:szCs w:val="22"/>
          <w:lang w:eastAsia="pl-PL"/>
        </w:rPr>
        <w:drawing>
          <wp:inline distT="0" distB="0" distL="0" distR="0" wp14:anchorId="0EAFEE05" wp14:editId="608F46A1">
            <wp:extent cx="1047115" cy="356235"/>
            <wp:effectExtent l="0" t="0" r="635" b="5715"/>
            <wp:docPr id="917568952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7568952" name="Obraz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115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9C187" w14:textId="77777777" w:rsidR="001F2EBC" w:rsidRDefault="001F2EBC" w:rsidP="001F2EBC">
      <w:pPr>
        <w:suppressAutoHyphens w:val="0"/>
        <w:autoSpaceDN/>
        <w:spacing w:after="120" w:line="276" w:lineRule="auto"/>
        <w:jc w:val="center"/>
        <w:textAlignment w:val="auto"/>
        <w:rPr>
          <w:rFonts w:ascii="Times New Roman" w:eastAsia="Times New Roman" w:hAnsi="Times New Roman" w:cs="Times New Roman"/>
          <w:b/>
          <w:spacing w:val="0"/>
          <w:sz w:val="24"/>
          <w:szCs w:val="24"/>
          <w:lang w:eastAsia="pl-PL"/>
        </w:rPr>
      </w:pPr>
    </w:p>
    <w:p w14:paraId="70094C38" w14:textId="0DA3B55D" w:rsidR="001F2EBC" w:rsidRPr="001F2EBC" w:rsidRDefault="001F2EBC" w:rsidP="001F2EBC">
      <w:pPr>
        <w:suppressAutoHyphens w:val="0"/>
        <w:autoSpaceDN/>
        <w:spacing w:after="120" w:line="276" w:lineRule="auto"/>
        <w:jc w:val="center"/>
        <w:textAlignment w:val="auto"/>
        <w:rPr>
          <w:rFonts w:asciiTheme="minorHAnsi" w:eastAsia="Times New Roman" w:hAnsiTheme="minorHAnsi" w:cstheme="minorHAnsi"/>
          <w:b/>
          <w:spacing w:val="0"/>
          <w:sz w:val="24"/>
          <w:szCs w:val="24"/>
          <w:lang w:eastAsia="pl-PL"/>
        </w:rPr>
      </w:pPr>
      <w:r w:rsidRPr="001F2EBC">
        <w:rPr>
          <w:rFonts w:asciiTheme="minorHAnsi" w:eastAsia="Times New Roman" w:hAnsiTheme="minorHAnsi" w:cstheme="minorHAnsi"/>
          <w:b/>
          <w:spacing w:val="0"/>
          <w:sz w:val="24"/>
          <w:szCs w:val="24"/>
          <w:lang w:eastAsia="pl-PL"/>
        </w:rPr>
        <w:t xml:space="preserve">Załącznik </w:t>
      </w:r>
      <w:r w:rsidR="007C769D">
        <w:rPr>
          <w:rFonts w:asciiTheme="minorHAnsi" w:eastAsia="Times New Roman" w:hAnsiTheme="minorHAnsi" w:cstheme="minorHAnsi"/>
          <w:b/>
          <w:spacing w:val="0"/>
          <w:sz w:val="24"/>
          <w:szCs w:val="24"/>
          <w:lang w:eastAsia="pl-PL"/>
        </w:rPr>
        <w:t xml:space="preserve">nr </w:t>
      </w:r>
      <w:r w:rsidRPr="001F2EBC">
        <w:rPr>
          <w:rFonts w:asciiTheme="minorHAnsi" w:eastAsia="Times New Roman" w:hAnsiTheme="minorHAnsi" w:cstheme="minorHAnsi"/>
          <w:b/>
          <w:spacing w:val="0"/>
          <w:sz w:val="24"/>
          <w:szCs w:val="24"/>
          <w:lang w:eastAsia="pl-PL"/>
        </w:rPr>
        <w:t xml:space="preserve">7 </w:t>
      </w:r>
    </w:p>
    <w:p w14:paraId="49DEB085" w14:textId="77777777" w:rsidR="001F2EBC" w:rsidRDefault="001F2EBC" w:rsidP="001F2EBC">
      <w:pPr>
        <w:suppressAutoHyphens w:val="0"/>
        <w:autoSpaceDN/>
        <w:spacing w:after="120" w:line="276" w:lineRule="auto"/>
        <w:jc w:val="center"/>
        <w:textAlignment w:val="auto"/>
        <w:rPr>
          <w:rFonts w:asciiTheme="minorHAnsi" w:eastAsia="Times New Roman" w:hAnsiTheme="minorHAnsi" w:cstheme="minorHAnsi"/>
          <w:b/>
          <w:spacing w:val="0"/>
          <w:sz w:val="24"/>
          <w:szCs w:val="24"/>
          <w:lang w:eastAsia="pl-PL"/>
        </w:rPr>
      </w:pPr>
      <w:r w:rsidRPr="001F2EBC">
        <w:rPr>
          <w:rFonts w:asciiTheme="minorHAnsi" w:eastAsia="Times New Roman" w:hAnsiTheme="minorHAnsi" w:cstheme="minorHAnsi"/>
          <w:b/>
          <w:spacing w:val="0"/>
          <w:sz w:val="24"/>
          <w:szCs w:val="24"/>
          <w:lang w:eastAsia="pl-PL"/>
        </w:rPr>
        <w:t xml:space="preserve">DO REGULAMINU NABORU WNIOSKÓW </w:t>
      </w:r>
    </w:p>
    <w:p w14:paraId="4153B64F" w14:textId="77777777" w:rsidR="009426DC" w:rsidRDefault="009426DC" w:rsidP="009426DC">
      <w:pPr>
        <w:spacing w:after="0" w:line="276" w:lineRule="auto"/>
        <w:jc w:val="center"/>
        <w:rPr>
          <w:rFonts w:eastAsia="Times New Roman"/>
          <w:bCs/>
          <w:lang w:eastAsia="pl-PL"/>
        </w:rPr>
      </w:pPr>
      <w:r>
        <w:rPr>
          <w:rFonts w:eastAsia="Times New Roman"/>
          <w:bCs/>
          <w:lang w:eastAsia="pl-PL"/>
        </w:rPr>
        <w:t xml:space="preserve">NA ROZWÓJ POZAROLNICZYCH FUNKCJI GOSPODARSTW ROLNYCH </w:t>
      </w:r>
    </w:p>
    <w:p w14:paraId="4385CC37" w14:textId="77777777" w:rsidR="009426DC" w:rsidRDefault="009426DC" w:rsidP="009426DC">
      <w:pPr>
        <w:spacing w:after="0" w:line="276" w:lineRule="auto"/>
        <w:jc w:val="center"/>
        <w:rPr>
          <w:rFonts w:eastAsia="Times New Roman"/>
          <w:bCs/>
          <w:lang w:eastAsia="pl-PL"/>
        </w:rPr>
      </w:pPr>
      <w:r>
        <w:rPr>
          <w:rFonts w:eastAsia="Times New Roman"/>
          <w:bCs/>
          <w:lang w:eastAsia="pl-PL"/>
        </w:rPr>
        <w:t xml:space="preserve">POPRZEZ </w:t>
      </w:r>
    </w:p>
    <w:p w14:paraId="154F9FAA" w14:textId="60816F14" w:rsidR="009426DC" w:rsidRPr="009426DC" w:rsidRDefault="009426DC" w:rsidP="009426DC">
      <w:pPr>
        <w:spacing w:after="0" w:line="276" w:lineRule="auto"/>
        <w:jc w:val="center"/>
      </w:pPr>
      <w:r>
        <w:rPr>
          <w:rFonts w:eastAsia="Times New Roman"/>
          <w:bCs/>
          <w:lang w:eastAsia="pl-PL"/>
        </w:rPr>
        <w:t xml:space="preserve">TWORZENIE GOSPODARSTW AGROTURYSTYCZNYCH </w:t>
      </w:r>
      <w:r>
        <w:rPr>
          <w:rFonts w:eastAsia="Times New Roman"/>
          <w:b/>
          <w:lang w:eastAsia="pl-PL"/>
        </w:rPr>
        <w:t>(START GA)</w:t>
      </w:r>
    </w:p>
    <w:p w14:paraId="71B2F505" w14:textId="77777777" w:rsidR="00455435" w:rsidRDefault="001F2EBC" w:rsidP="001F2EBC">
      <w:pPr>
        <w:suppressAutoHyphens w:val="0"/>
        <w:autoSpaceDN/>
        <w:spacing w:after="120" w:line="276" w:lineRule="auto"/>
        <w:jc w:val="center"/>
        <w:textAlignment w:val="auto"/>
        <w:rPr>
          <w:rFonts w:asciiTheme="minorHAnsi" w:eastAsia="Times New Roman" w:hAnsiTheme="minorHAnsi" w:cstheme="minorHAnsi"/>
          <w:color w:val="auto"/>
          <w:spacing w:val="0"/>
          <w:sz w:val="24"/>
          <w:szCs w:val="24"/>
          <w:lang w:eastAsia="pl-PL"/>
        </w:rPr>
      </w:pPr>
      <w:bookmarkStart w:id="0" w:name="_heading=h.gjdgxs" w:colFirst="0" w:colLast="0"/>
      <w:bookmarkEnd w:id="0"/>
      <w:r w:rsidRPr="001F2EBC">
        <w:rPr>
          <w:rFonts w:asciiTheme="minorHAnsi" w:eastAsia="Times New Roman" w:hAnsiTheme="minorHAnsi" w:cstheme="minorHAnsi"/>
          <w:color w:val="auto"/>
          <w:spacing w:val="0"/>
          <w:sz w:val="24"/>
          <w:szCs w:val="24"/>
          <w:lang w:eastAsia="pl-PL"/>
        </w:rPr>
        <w:t xml:space="preserve">w ramach wdrażania Lokalnej Strategii Rozwoju </w:t>
      </w:r>
      <w:r w:rsidRPr="001F2EBC">
        <w:rPr>
          <w:rFonts w:asciiTheme="minorHAnsi" w:eastAsia="Times New Roman" w:hAnsiTheme="minorHAnsi" w:cstheme="minorHAnsi"/>
          <w:color w:val="auto"/>
          <w:spacing w:val="0"/>
          <w:sz w:val="24"/>
          <w:szCs w:val="24"/>
          <w:lang w:eastAsia="pl-PL"/>
        </w:rPr>
        <w:br/>
        <w:t xml:space="preserve">realizowanej przez LGD „Kaszubska Droga” </w:t>
      </w:r>
      <w:r w:rsidRPr="001F2EBC">
        <w:rPr>
          <w:rFonts w:asciiTheme="minorHAnsi" w:eastAsia="Times New Roman" w:hAnsiTheme="minorHAnsi" w:cstheme="minorHAnsi"/>
          <w:color w:val="auto"/>
          <w:spacing w:val="0"/>
          <w:sz w:val="24"/>
          <w:szCs w:val="24"/>
          <w:lang w:eastAsia="pl-PL"/>
        </w:rPr>
        <w:br/>
        <w:t xml:space="preserve">w ramach Planu Strategicznego dla Wspólnej Polityki Rolnej na lata 2023–2027 </w:t>
      </w:r>
    </w:p>
    <w:p w14:paraId="5163198D" w14:textId="1C9A9781" w:rsidR="001F2EBC" w:rsidRDefault="001F2EBC" w:rsidP="001F2EBC">
      <w:pPr>
        <w:suppressAutoHyphens w:val="0"/>
        <w:autoSpaceDN/>
        <w:spacing w:after="120" w:line="276" w:lineRule="auto"/>
        <w:jc w:val="center"/>
        <w:textAlignment w:val="auto"/>
        <w:rPr>
          <w:rFonts w:asciiTheme="minorHAnsi" w:eastAsia="Times New Roman" w:hAnsiTheme="minorHAnsi" w:cstheme="minorHAnsi"/>
          <w:color w:val="auto"/>
          <w:spacing w:val="0"/>
          <w:sz w:val="24"/>
          <w:szCs w:val="24"/>
          <w:lang w:eastAsia="pl-PL"/>
        </w:rPr>
      </w:pPr>
      <w:r w:rsidRPr="001F2EBC">
        <w:rPr>
          <w:rFonts w:asciiTheme="minorHAnsi" w:eastAsia="Times New Roman" w:hAnsiTheme="minorHAnsi" w:cstheme="minorHAnsi"/>
          <w:color w:val="auto"/>
          <w:spacing w:val="0"/>
          <w:sz w:val="24"/>
          <w:szCs w:val="24"/>
          <w:lang w:eastAsia="pl-PL"/>
        </w:rPr>
        <w:t>dla interwencji I.13.1 LEADER/Rozwój Lokalny Kierowany przez Społeczność (RLKS)</w:t>
      </w:r>
    </w:p>
    <w:p w14:paraId="02349EEA" w14:textId="5F8A22BA" w:rsidR="001F2EBC" w:rsidRPr="001F2EBC" w:rsidRDefault="001F2EBC" w:rsidP="001F2EBC">
      <w:pPr>
        <w:suppressAutoHyphens w:val="0"/>
        <w:autoSpaceDN/>
        <w:spacing w:after="120" w:line="276" w:lineRule="auto"/>
        <w:jc w:val="center"/>
        <w:textAlignment w:val="auto"/>
        <w:rPr>
          <w:rFonts w:asciiTheme="minorHAnsi" w:eastAsia="Times New Roman" w:hAnsiTheme="minorHAnsi" w:cstheme="minorHAnsi"/>
          <w:color w:val="auto"/>
          <w:spacing w:val="0"/>
          <w:sz w:val="24"/>
          <w:szCs w:val="24"/>
          <w:lang w:eastAsia="pl-PL"/>
        </w:rPr>
      </w:pPr>
      <w:r w:rsidRPr="001F2EBC">
        <w:rPr>
          <w:rFonts w:asciiTheme="minorHAnsi" w:eastAsia="Times New Roman" w:hAnsiTheme="minorHAnsi" w:cstheme="minorHAnsi"/>
          <w:color w:val="auto"/>
          <w:spacing w:val="0"/>
          <w:sz w:val="24"/>
          <w:szCs w:val="24"/>
          <w:lang w:eastAsia="pl-PL"/>
        </w:rPr>
        <w:t xml:space="preserve"> – komponent Wdrażanie LSR</w:t>
      </w:r>
    </w:p>
    <w:p w14:paraId="727FBA59" w14:textId="77777777" w:rsidR="00630C26" w:rsidRDefault="001F2EBC" w:rsidP="001F2EBC">
      <w:pPr>
        <w:suppressAutoHyphens w:val="0"/>
        <w:autoSpaceDN/>
        <w:spacing w:after="120" w:line="276" w:lineRule="auto"/>
        <w:textAlignment w:val="auto"/>
      </w:pPr>
      <w:bookmarkStart w:id="1" w:name="_heading=h.nhc61asoowom" w:colFirst="0" w:colLast="0"/>
      <w:bookmarkEnd w:id="1"/>
      <w:r w:rsidRPr="001F2EBC">
        <w:rPr>
          <w:rFonts w:asciiTheme="minorHAnsi" w:hAnsiTheme="minorHAnsi" w:cstheme="minorHAnsi"/>
          <w:color w:val="auto"/>
          <w:spacing w:val="0"/>
          <w:sz w:val="22"/>
          <w:szCs w:val="22"/>
          <w:lang w:eastAsia="pl-PL"/>
        </w:rPr>
        <w:br w:type="page"/>
      </w:r>
    </w:p>
    <w:tbl>
      <w:tblPr>
        <w:tblW w:w="9390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8080"/>
        <w:gridCol w:w="885"/>
      </w:tblGrid>
      <w:tr w:rsidR="00630C26" w14:paraId="4359A684" w14:textId="77777777">
        <w:trPr>
          <w:trHeight w:val="2145"/>
        </w:trPr>
        <w:tc>
          <w:tcPr>
            <w:tcW w:w="9390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91CD3EE" w14:textId="77777777" w:rsidR="00630C26" w:rsidRDefault="00630C26">
            <w:pPr>
              <w:spacing w:before="120" w:after="0"/>
              <w:jc w:val="both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lastRenderedPageBreak/>
              <w:t>Wykaz załączników do wniosku o płatność w ramach Planu Strategicznego dla Wspólnej Polityki Rolnej na lata 2023-2027 dla Interwencji 13.1 - komponent Wdrażanie LSR</w:t>
            </w:r>
          </w:p>
          <w:p w14:paraId="51FB2501" w14:textId="44AB4C9F" w:rsidR="00630C26" w:rsidRDefault="00630C26">
            <w:pPr>
              <w:spacing w:before="120" w:after="0"/>
              <w:jc w:val="both"/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Wstawić</w:t>
            </w: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 xml:space="preserve"> "TAK"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 jeżeli z zakresu Regulaminu naborów wniosków (...) wynika konieczność załączenia dokumentu.</w:t>
            </w:r>
          </w:p>
          <w:p w14:paraId="2AC78582" w14:textId="77777777" w:rsidR="00630C26" w:rsidRDefault="00630C26">
            <w:pPr>
              <w:spacing w:after="0"/>
              <w:jc w:val="both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Wstawić </w:t>
            </w: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"ND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" jeżeli z zakresu Regulaminu naborów wniosków (...) nie wynika konieczność załączenia dokumentu.</w:t>
            </w:r>
          </w:p>
        </w:tc>
      </w:tr>
      <w:tr w:rsidR="00630C26" w14:paraId="38BAC5CB" w14:textId="77777777">
        <w:trPr>
          <w:trHeight w:val="315"/>
        </w:trPr>
        <w:tc>
          <w:tcPr>
            <w:tcW w:w="42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55EB12" w14:textId="77777777" w:rsidR="00630C26" w:rsidRDefault="00630C26">
            <w:pPr>
              <w:spacing w:after="0"/>
              <w:jc w:val="both"/>
              <w:rPr>
                <w:rFonts w:ascii="Calibri" w:eastAsia="Times New Roman" w:hAnsi="Calibri" w:cs="Times New Roman"/>
                <w:color w:val="auto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827F891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Wykaz załączników do wniosku o płatność</w:t>
            </w:r>
          </w:p>
        </w:tc>
        <w:tc>
          <w:tcPr>
            <w:tcW w:w="8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77A325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4DED401B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042C041" w14:textId="77777777" w:rsidR="00630C26" w:rsidRDefault="00630C26">
            <w:pPr>
              <w:spacing w:after="0"/>
              <w:jc w:val="both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bookmarkStart w:id="2" w:name="OLE_LINK1"/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8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BD670B4" w14:textId="77777777" w:rsidR="00630C26" w:rsidRDefault="00630C26">
            <w:pPr>
              <w:spacing w:after="0"/>
              <w:jc w:val="both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Nazwa załącznika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AE833A" w14:textId="77777777" w:rsidR="00630C26" w:rsidRDefault="00630C26">
            <w:pPr>
              <w:spacing w:after="0"/>
              <w:jc w:val="both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TAK/ND</w:t>
            </w:r>
          </w:p>
        </w:tc>
      </w:tr>
      <w:tr w:rsidR="00630C26" w14:paraId="26FD6708" w14:textId="77777777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C1255A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C2A37F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Faktury lub dokumenty o równoważnej wartości dowodowej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0702A7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7627CA54" w14:textId="77777777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6677BE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0CAC10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płatność (dowody zapłaty);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3194D7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70153AD5" w14:textId="77777777">
        <w:trPr>
          <w:trHeight w:val="28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89EAA1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FB14E8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promowanie świadczonych przez Beneficjenta usług lub produktów</w:t>
            </w:r>
          </w:p>
        </w:tc>
        <w:tc>
          <w:tcPr>
            <w:tcW w:w="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5DC9D7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00DC4C30" w14:textId="77777777">
        <w:trPr>
          <w:trHeight w:val="60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7EF5C9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A81C54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publikowanie lub aktualizację zakresu świadczonych przez Beneficjenta usług lub produktów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53832E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6FF1F4F2" w14:textId="77777777">
        <w:trPr>
          <w:trHeight w:val="60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638410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a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CE1D3F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Umowy z dostawcami lub wykonawcami zawierające specyfikację będącą podstawą wystawienia każdej, z przedstawionych faktur lub innych dokumentów o równoważnej wartości dowodowej, jeżeli nazwa towaru lub usługi w przedstawionej fakturze lub dokumencie o równoważnej wartości dowodowej, odnosi się do umów zawartych przez Beneficjenta lub nie pozwala na precyzyjne określenie kosztów kwalifikowalnych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44F184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74862191" w14:textId="77777777">
        <w:trPr>
          <w:trHeight w:val="60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4ED743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b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A4E40E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Wycena określająca wartość rynkową zakupionych używanych maszyn, urządzeń, sprzętu lub innego wyposażenia o charakterze zabytkowym albo historycznym (w przypadku operacji obejmujących zakup używanego sprzętu o charakterze zabytkowym albo historycznym )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CDC832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3A606F9B" w14:textId="77777777">
        <w:trPr>
          <w:trHeight w:val="60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C2BE19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c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0399D3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Interpretacja przepisów prawa podatkowego (interpretacja indywidualna) wydana przez Organ upoważniony (w przypadku, gdy Beneficjent złożył do wniosku o przyznanie pomocy Oświadczenia o kwalifikowalności VAT oraz wykazał w kosztach kwalifikowalnych VAT)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311E34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7E6642C9" w14:textId="77777777">
        <w:trPr>
          <w:trHeight w:val="35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A6686C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d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00CC48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Umowa najmu lub dzierżawy maszyn, wyposażenia lub nieruchomości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A99FDA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0675D938" w14:textId="77777777">
        <w:trPr>
          <w:trHeight w:val="419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1D1BFF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e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C7CC98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Oświadczenie podmiotu ubiegającego się o przyznanie pomocy o wielkości przedsiębiorstwa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00BD96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31E2B41C" w14:textId="77777777">
        <w:trPr>
          <w:trHeight w:val="41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1AF5E2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57D651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potwierdzające: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C5949A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5309673C" w14:textId="77777777">
        <w:trPr>
          <w:trHeight w:val="41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2459AE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915B4D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prowadzenie oddzielnego systemu rachunkowości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6872D0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2CBEFF92" w14:textId="77777777">
        <w:trPr>
          <w:trHeight w:val="865"/>
        </w:trPr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CA4230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59F9AA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korzystania z odpowiedniego kodu rachunkowego, o którym mowa w art.. 123 ust. 2 lit. b pkt (i) rozporządzenia 2021/2115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CBBA83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7139E450" w14:textId="77777777">
        <w:trPr>
          <w:trHeight w:val="27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5F3E8F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EFC877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prowadzenia zestawienia faktur lub równoważnych dokumentów księgowych, gdy na podstawie odrębnych przepisów Beneficjent nie jest zobowiązany do prowadzenia ksiąg rachunkowych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EA793C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0AD0A129" w14:textId="77777777">
        <w:trPr>
          <w:trHeight w:val="5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F8B205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D24574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Decyzja o pozwoleniu na budowę (załącznik obowiązkowy w sytuacji, gdy na etapie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WoPP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nie był ostatecznym dokumentem)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BF529A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528E32D2" w14:textId="77777777">
        <w:trPr>
          <w:trHeight w:val="60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C352C1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4A53B5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Ostateczna decyzja o pozwoleniu na użytkowanie obiektu budowlanego - jeżeli taki obowiązek wynika z przepisów prawa budowlanego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7A3D4B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4ACA9259" w14:textId="77777777">
        <w:trPr>
          <w:trHeight w:val="60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40948E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8FE580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Zawiadomienie właściwego organu o zakończeniu budowy złożone co najmniej 14 dni przed zamierzonym terminem przystąpienia do użytkowania, jeżeli obowiązek taki wynika z przepisów prawa budowlanego lub właściwy organ nałożył taki obowiązek wraz z: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643824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601A4F45" w14:textId="77777777">
        <w:trPr>
          <w:trHeight w:val="120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5D2EEE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DE4F0F" w14:textId="77777777" w:rsidR="00630C26" w:rsidRDefault="00630C26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oświadczeniem Beneficjenta, że w ciągu 14 dni od dnia zgłoszenia zakończenia robót właściwy organ nie wniósł sprzeciwu</w:t>
            </w:r>
          </w:p>
          <w:p w14:paraId="308BA9D3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albo</w:t>
            </w:r>
          </w:p>
        </w:tc>
        <w:tc>
          <w:tcPr>
            <w:tcW w:w="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FEC00B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73EB249F" w14:textId="77777777">
        <w:trPr>
          <w:trHeight w:val="5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5FEBD8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E7BF3F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zaświadczeniem wydanym przez właściwy organ, że nie wnosi sprzeciwu w przypadku, gdy zawiadomienie o zakończeniu robót budowlanych będzie przedkładane przed upływem 14 dni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A09E70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7A7F1B94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E8E45F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8DC6AF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Kosztorys różnicowy - jeśli dotyczy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0C0DED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3547A162" w14:textId="77777777">
        <w:trPr>
          <w:trHeight w:val="40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51FED7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AA6488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Kosztorys powykonawczy szczegółowy - jeśli dotyczy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DF9AEE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72413C23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070F6F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14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E7DF34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Protokoły odbioru robót / montażu / rozruchu maszyn i urządzeń / instalacji oprogramowania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albo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Oświadczenie Beneficjenta o poprawnym wykonaniu ww. czynności z udziałem środków własnych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6AAB7B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6CA00C56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ACFC3B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554477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Zatwierdzony projekt budowlany - jeśli dotyczy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306BB0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1114F2EA" w14:textId="77777777">
        <w:trPr>
          <w:trHeight w:val="28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06316F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A34245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Umowa cesji wierzytelności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322DD4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3D971F15" w14:textId="77777777">
        <w:trPr>
          <w:trHeight w:val="562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B7A6C3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858A09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Inne dokumenty potwierdzające osiągnięcie celów i wskaźników realizacji operacji (dotyczy sekcji Wskaźniki osiągnięcia celu(ów) operacji)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0D7D92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149248C7" w14:textId="77777777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9048AF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415C88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Informacja o numerze rachunku bankowego Beneficjenta lub cesjonariusza, prowadzonego przez bank lub spółdzielczą kasę oszczędnościowo-kredytową, na który mają być przekazane środki finansowe z tytułu pomocy</w:t>
            </w:r>
          </w:p>
        </w:tc>
        <w:tc>
          <w:tcPr>
            <w:tcW w:w="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87AA04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515DB9DE" w14:textId="77777777">
        <w:trPr>
          <w:trHeight w:val="581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FEAE4B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714F56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Pełnomocnictwo (w przypadku, gdy zostało udzielone innej osobie niż podczas składania wniosku o przyznanie pomocy lub gdy zmienił się zakres poprzednio udzielonego pełnomocnictwa)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FD52C9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1561F408" w14:textId="77777777">
        <w:trPr>
          <w:trHeight w:val="42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B0531E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20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7154BA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zamieszkanie na obszarze objętym LSR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CC5192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2D5C390C" w14:textId="77777777">
        <w:trPr>
          <w:trHeight w:val="412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DB8DE7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21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DFBD32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przyznanie dotacji / dofinansowania operacji ze środków publicznych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69FEAD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76D3D508" w14:textId="77777777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054120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22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A03234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Opis sposobu rozliczenia środków publicznych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B2DCF7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68FCBE3D" w14:textId="77777777">
        <w:trPr>
          <w:trHeight w:val="60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A083ED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23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F1E3DB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Zestawienie umów zawartych oraz planowanych do zawarcia w tym samym roku co umowy przedstawione do refundacji, które beneficjent podpisał z wykonawcami na taki sam lub zbliżony co do charakteru rodzaju dostaw/usług/robót budowlanych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BF0A59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27ABD078" w14:textId="77777777">
        <w:trPr>
          <w:trHeight w:val="42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1B160F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24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2A0682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Oświadczenie Beneficjenta zawierające szczegółowe wyliczenie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prewspółczynnika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podatku VAT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486086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53C13AE5" w14:textId="77777777">
        <w:trPr>
          <w:trHeight w:val="567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695E18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25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4B71AC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Inne pozwolenia, zezwolenia, decyzje i inne dokumenty, których uzyskanie było wymagane przez odrębne przepisy w związku z zrealizowaną operacją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549ABF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14628E0D" w14:textId="77777777">
        <w:trPr>
          <w:trHeight w:val="90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FD5529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26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B8C3F0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celne (Jednolity Dokument Administracyjny SAD -zgłoszenie w formie papierowej) zawierające stosowną adnotację celników przeprowadzających odprawę, jako potwierdzenia dopuszczenia towarów do obrotu lub (Poświadczenie Zgłoszenia Celnego PZC - zgłoszenie w formie elektronicznej) zawierającą informację dopuszczenia towaru do obrotu - dotyczy maszyn i urządzeń zakupionych w krajach nienależących do Unii Europejskiej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4190F2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3843284D" w14:textId="77777777">
        <w:trPr>
          <w:trHeight w:val="32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F03F0C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27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AF7D49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Zgłoszenie do ubezpieczeń ZUS ZUA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662FC3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580C85AB" w14:textId="77777777">
        <w:trPr>
          <w:trHeight w:val="42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6DF15C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28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D112AA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ubezpieczeniom społecznym (ZUS)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C5DF19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7841B1C6" w14:textId="77777777">
        <w:trPr>
          <w:trHeight w:val="4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70C4D0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29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3B5BA5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społecznym ubezpieczeniom rolników (KRUS)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379AFD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6513C3C8" w14:textId="77777777">
        <w:trPr>
          <w:trHeight w:val="60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4DFF48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30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47147E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potwierdzający zgłoszenie obiektu(-ów), w którym (-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ch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) świadczone są usługi hotelarskie do ewidencji innych obiektów hotelarskich zgodnie z art. 39 ust. 3 ustawy o usługach hotelarskich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EA0D7A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60513F0B" w14:textId="77777777">
        <w:trPr>
          <w:trHeight w:val="595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4AADEB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31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FED72E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przystąpienie do lokalnej, regionalnej lub ogólnopolskiej organizacji zrzeszającej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kwaterodawców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wiejskich (jeśli nie były przedłożone na etapie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WoPP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91CC23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377B204A" w14:textId="77777777">
        <w:trPr>
          <w:trHeight w:val="42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EC6B27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32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D78F0F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realizację koncepcji wdrożenia systemu kategoryzacji WBN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980EC2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52EC9DA0" w14:textId="77777777">
        <w:trPr>
          <w:trHeight w:val="60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927B72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lastRenderedPageBreak/>
              <w:t>33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967F9B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spełnienie przez obiekt minimalnych wymagań, o których mowa w Regulaminie naborów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AA4A2E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15BB4D6C" w14:textId="77777777">
        <w:trPr>
          <w:trHeight w:val="29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67F7F0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34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9F92D8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realizację programu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agroterapii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dla uczestników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D14E72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6A30B2FC" w14:textId="77777777">
        <w:trPr>
          <w:trHeight w:val="411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95F230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35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78FFFF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przystąpienie do Ogólnopolskiej Sieci Zagród Edukacyjnych prowadzonej przez CDR O/Kraków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0183F9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6D670244" w14:textId="77777777">
        <w:trPr>
          <w:trHeight w:val="5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4F4AFB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FC6C6E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członkostwo w Ogólnopolskiej Sieci Zagród Edukacyjnych prowadzonej przez CDR O/Kraków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D88B5B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022F6BBB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CECD3C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A44B3E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zastosowanie wspólnego logo dla wszystkich produktów oraz producentów objętych projektem oraz wykorzystujących zasoby danego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E75832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25FDF56A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449842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920615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 spełnienie jednego z warunków dotyczących: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FFFF9E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45023A5B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BCB302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2C22DA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rozszerzenia współpracy o minimum 5 nowych rolników oraz dostosowania efektywności KŁŻ do zwiększonej liczby rolników/partnerów w ramach tego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41D7D7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40E700EF" w14:textId="77777777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859A71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828B4F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objęcia sprzedażą nowego asortymentu o cechach lub ilościach wymagających nakładów finansowych na dostosowania posiadanej infrastruktury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2740A0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24D12C7F" w14:textId="77777777">
        <w:trPr>
          <w:trHeight w:val="396"/>
        </w:trPr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1B9D3F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6C8495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zaimplementowania nowego systemu sprzedaży lub rozliczeń finansowych/księgowych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2703FF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2E4FFD06" w14:textId="77777777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A4DC55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A55456" w14:textId="77777777" w:rsidR="00630C26" w:rsidRDefault="00630C26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rozszerzenia kręgu odbiorców poprzez szerszą promocję produktów wytwarzanych przez członków tego KŁŻ, w tym zastosowania różnorodnych kanałów komunikacji z konsumentem, ze szczególnym uwzględnieniem, co najmniej dwóch kanałów komunikacji cyfrowej (np. aplikacji na urządzenia mobilne, sklepu internetowego, strony internetowej), przy czym warunek nie dotyczy promocji alkoholu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A14E92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6E9DAC9A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AA9BAE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234D83" w14:textId="77777777" w:rsidR="00630C26" w:rsidRDefault="00630C26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zobowiązania partnera wiodącego do przekazania części pomocy pozostałym partnerom, zgodnie z postanowieniami umowy partnerstwa dotyczącymi podziału otrzymanej pomocy pomiędzy partnerów (np. podział procentowy, podział wg. zakresu zadań do wykonania) oraz sposobu przekazania tej pomocy przez partnera wiodącego pozostałym partnerom, w przypadku gdy umowa partnerstwa nie zawiera w swojej treści tych informacji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615243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6FF8C364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F38F1A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C5955C" w14:textId="77777777" w:rsidR="00630C26" w:rsidRDefault="00630C26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Upoważnienie dla osoby reprezentującej do złożenia w imieniu wnioskodawcy wniosku i wykonywania innych czynności w toku ubiegania się o wypłatę pomocy, sporządzone przez inne osoby uprawnione do reprezentacji tego podmiotu – w przypadku ubiegania się o pomoc przez osobę prawną lub jednostkę organizacyjną nieposiadającą osobowości prawnej, jeżeli reprezentacja jest wieloosobowa.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FFDE1D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630C26" w14:paraId="022CD98A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6CD0C2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917F04" w14:textId="77777777" w:rsidR="00630C26" w:rsidRDefault="00630C26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Oświadczenie podmiotu ubiegającego się o przyznanie pomocy o wielkości przedsiębiorstwa  - załącznik do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WoP</w:t>
            </w:r>
            <w:proofErr w:type="spellEnd"/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C27C72" w14:textId="77777777" w:rsidR="00630C26" w:rsidRDefault="00630C26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bookmarkEnd w:id="2"/>
    </w:tbl>
    <w:p w14:paraId="0DA2387C" w14:textId="77777777" w:rsidR="00630C26" w:rsidRDefault="00630C26" w:rsidP="00630C26">
      <w:pPr>
        <w:jc w:val="right"/>
        <w:rPr>
          <w:rFonts w:ascii="Calibri" w:hAnsi="Calibri"/>
          <w:sz w:val="22"/>
          <w:szCs w:val="22"/>
        </w:rPr>
      </w:pPr>
    </w:p>
    <w:p w14:paraId="235DAD1D" w14:textId="77777777" w:rsidR="00630C26" w:rsidRDefault="00630C26" w:rsidP="00630C26">
      <w:pPr>
        <w:rPr>
          <w:rFonts w:ascii="Calibri" w:hAnsi="Calibri"/>
          <w:sz w:val="22"/>
          <w:szCs w:val="22"/>
        </w:rPr>
      </w:pPr>
    </w:p>
    <w:p w14:paraId="20035524" w14:textId="5BB2B968" w:rsidR="001F2EBC" w:rsidRDefault="001F2EBC" w:rsidP="001F2EBC">
      <w:pPr>
        <w:suppressAutoHyphens w:val="0"/>
        <w:autoSpaceDN/>
        <w:spacing w:after="120" w:line="276" w:lineRule="auto"/>
        <w:textAlignment w:val="auto"/>
      </w:pPr>
    </w:p>
    <w:sectPr w:rsidR="001F2E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7A319" w14:textId="77777777" w:rsidR="0018088B" w:rsidRDefault="0018088B">
      <w:pPr>
        <w:spacing w:after="0"/>
      </w:pPr>
      <w:r>
        <w:separator/>
      </w:r>
    </w:p>
  </w:endnote>
  <w:endnote w:type="continuationSeparator" w:id="0">
    <w:p w14:paraId="5DDBA6CD" w14:textId="77777777" w:rsidR="0018088B" w:rsidRDefault="001808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E8D5C" w14:textId="77777777" w:rsidR="00A83658" w:rsidRDefault="00A8365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7379430"/>
      <w:docPartObj>
        <w:docPartGallery w:val="Page Numbers (Bottom of Page)"/>
        <w:docPartUnique/>
      </w:docPartObj>
    </w:sdtPr>
    <w:sdtContent>
      <w:p w14:paraId="7E6751B3" w14:textId="56830C7D" w:rsidR="00A83658" w:rsidRDefault="00A8365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5F2A69" w14:textId="77777777" w:rsidR="00A83658" w:rsidRDefault="00A8365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E8DEB" w14:textId="77777777" w:rsidR="00A83658" w:rsidRDefault="00A836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5664F" w14:textId="77777777" w:rsidR="0018088B" w:rsidRDefault="0018088B">
      <w:pPr>
        <w:spacing w:after="0"/>
      </w:pPr>
      <w:r>
        <w:separator/>
      </w:r>
    </w:p>
  </w:footnote>
  <w:footnote w:type="continuationSeparator" w:id="0">
    <w:p w14:paraId="11365C5E" w14:textId="77777777" w:rsidR="0018088B" w:rsidRDefault="0018088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AEF58" w14:textId="77777777" w:rsidR="00A83658" w:rsidRDefault="00A8365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6A6E1" w14:textId="77777777" w:rsidR="00A83658" w:rsidRDefault="00A8365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88AF9" w14:textId="77777777" w:rsidR="00A83658" w:rsidRDefault="00A8365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328"/>
    <w:rsid w:val="00050D88"/>
    <w:rsid w:val="00054C12"/>
    <w:rsid w:val="001377AA"/>
    <w:rsid w:val="0018088B"/>
    <w:rsid w:val="001E440A"/>
    <w:rsid w:val="001F2EBC"/>
    <w:rsid w:val="00250DFD"/>
    <w:rsid w:val="002D5818"/>
    <w:rsid w:val="002E1F11"/>
    <w:rsid w:val="003462FE"/>
    <w:rsid w:val="0036742E"/>
    <w:rsid w:val="00440489"/>
    <w:rsid w:val="00455435"/>
    <w:rsid w:val="004E1728"/>
    <w:rsid w:val="00505328"/>
    <w:rsid w:val="00590ADE"/>
    <w:rsid w:val="005B2757"/>
    <w:rsid w:val="00630C26"/>
    <w:rsid w:val="006B1348"/>
    <w:rsid w:val="006F14E7"/>
    <w:rsid w:val="00715E48"/>
    <w:rsid w:val="007642D7"/>
    <w:rsid w:val="00773A93"/>
    <w:rsid w:val="007C769D"/>
    <w:rsid w:val="00880234"/>
    <w:rsid w:val="008D7DC5"/>
    <w:rsid w:val="008E60A1"/>
    <w:rsid w:val="00917DF7"/>
    <w:rsid w:val="009426DC"/>
    <w:rsid w:val="009D1CB1"/>
    <w:rsid w:val="00A30E1F"/>
    <w:rsid w:val="00A83658"/>
    <w:rsid w:val="00A868E8"/>
    <w:rsid w:val="00AB19C0"/>
    <w:rsid w:val="00B36AD1"/>
    <w:rsid w:val="00C70A07"/>
    <w:rsid w:val="00CD32C1"/>
    <w:rsid w:val="00D73BF6"/>
    <w:rsid w:val="00E34624"/>
    <w:rsid w:val="00F1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E491EC"/>
  <w15:docId w15:val="{24C5E537-3F2B-4D02-AD93-AEDF384E9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color w:val="000000"/>
        <w:spacing w:val="-6"/>
        <w:lang w:val="pl-PL" w:eastAsia="en-US" w:bidi="ar-SA"/>
      </w:rPr>
    </w:rPrDefault>
    <w:pPrDefault>
      <w:pPr>
        <w:autoSpaceDN w:val="0"/>
        <w:spacing w:before="120"/>
        <w:jc w:val="both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before="0" w:after="16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uiPriority w:val="99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B1045669-2A97-45F2-A94B-00F73E57439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1239</Words>
  <Characters>7436</Characters>
  <Application>Microsoft Office Word</Application>
  <DocSecurity>0</DocSecurity>
  <Lines>61</Lines>
  <Paragraphs>17</Paragraphs>
  <ScaleCrop>false</ScaleCrop>
  <Company>ARiMR</Company>
  <LinksUpToDate>false</LinksUpToDate>
  <CharactersWithSpaces>8658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DDD.WL.DB</dc:creator>
  <dc:description/>
  <cp:lastModifiedBy>KASZUBSKA DROGA</cp:lastModifiedBy>
  <cp:revision>3</cp:revision>
  <dcterms:created xsi:type="dcterms:W3CDTF">2026-03-05T13:24:00Z</dcterms:created>
  <dcterms:modified xsi:type="dcterms:W3CDTF">2026-03-05T13:25:00Z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6771a908-1c94-472c-814b-ea84861bd2fb</vt:lpwstr>
  </property>
  <property fmtid="{D5CDD505-2E9C-101B-9397-08002B2CF9AE}" pid="3" name="bjClsUserRVM">
    <vt:lpwstr>[]</vt:lpwstr>
  </property>
  <property fmtid="{D5CDD505-2E9C-101B-9397-08002B2CF9AE}" pid="4" name="bjSaver">
    <vt:lpwstr>u3rpcA9LtxaBqMiqAWNlNjzHsai6GVWL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