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0ED3" w14:textId="77777777" w:rsidR="00FD53E4" w:rsidRPr="00203D57" w:rsidRDefault="004F7041" w:rsidP="00FD53E4">
      <w:pPr>
        <w:keepNext/>
        <w:keepLines/>
        <w:jc w:val="right"/>
        <w:outlineLvl w:val="1"/>
        <w:rPr>
          <w:rFonts w:asciiTheme="minorHAnsi" w:eastAsiaTheme="majorEastAsia" w:hAnsiTheme="minorHAnsi" w:cstheme="minorHAnsi"/>
          <w:sz w:val="22"/>
          <w:szCs w:val="22"/>
          <w:lang w:eastAsia="en-US"/>
        </w:rPr>
      </w:pPr>
      <w:bookmarkStart w:id="0" w:name="_Toc123117839"/>
      <w:bookmarkStart w:id="1" w:name="_Toc169009386"/>
      <w:r w:rsidRPr="00203D57">
        <w:rPr>
          <w:rFonts w:asciiTheme="minorHAnsi" w:eastAsiaTheme="majorEastAsia" w:hAnsiTheme="minorHAnsi" w:cstheme="minorHAnsi"/>
          <w:noProof/>
          <w:sz w:val="22"/>
          <w:szCs w:val="22"/>
          <w:lang w:eastAsia="en-US"/>
        </w:rPr>
        <w:drawing>
          <wp:anchor distT="0" distB="0" distL="114300" distR="114300" simplePos="0" relativeHeight="251658240" behindDoc="0" locked="0" layoutInCell="1" allowOverlap="1" wp14:anchorId="5E3F743A" wp14:editId="57CCE6A2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171442133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2133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3E4"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 xml:space="preserve">Załącznik nr </w:t>
      </w:r>
      <w:r w:rsidR="00240AF3"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>2</w:t>
      </w:r>
      <w:r w:rsidR="00FD53E4"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 xml:space="preserve"> do Regulaminu naboru wniosków o wsparcie</w:t>
      </w:r>
    </w:p>
    <w:p w14:paraId="0EC098FC" w14:textId="77777777" w:rsidR="00FD53E4" w:rsidRPr="00203D57" w:rsidRDefault="00FD53E4" w:rsidP="00FD53E4">
      <w:pPr>
        <w:keepNext/>
        <w:keepLines/>
        <w:jc w:val="right"/>
        <w:outlineLvl w:val="1"/>
        <w:rPr>
          <w:rFonts w:asciiTheme="minorHAnsi" w:eastAsiaTheme="majorEastAsia" w:hAnsiTheme="minorHAnsi" w:cstheme="minorHAnsi"/>
          <w:sz w:val="22"/>
          <w:szCs w:val="22"/>
          <w:lang w:eastAsia="en-US"/>
        </w:rPr>
      </w:pPr>
      <w:r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 xml:space="preserve">Działanie </w:t>
      </w:r>
      <w:r w:rsidR="005E0F04"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 xml:space="preserve">2.07 Odnawialne źródła energii </w:t>
      </w:r>
      <w:r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>– RLKS</w:t>
      </w:r>
    </w:p>
    <w:p w14:paraId="0DB9B758" w14:textId="77777777" w:rsidR="00FD53E4" w:rsidRPr="00203D57" w:rsidRDefault="00FD53E4" w:rsidP="00FD53E4">
      <w:pPr>
        <w:keepNext/>
        <w:keepLines/>
        <w:jc w:val="right"/>
        <w:outlineLvl w:val="1"/>
        <w:rPr>
          <w:rFonts w:asciiTheme="minorHAnsi" w:eastAsia="Aptos" w:hAnsiTheme="minorHAnsi" w:cstheme="minorHAnsi"/>
          <w:b/>
          <w:kern w:val="2"/>
          <w:sz w:val="22"/>
          <w:szCs w:val="22"/>
          <w:lang w:eastAsia="en-US"/>
          <w14:ligatures w14:val="standardContextual"/>
        </w:rPr>
      </w:pPr>
      <w:r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>Fundusze Europejskie dla Pomorza 202</w:t>
      </w:r>
      <w:r w:rsidR="00EC4066"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>1</w:t>
      </w:r>
      <w:r w:rsidRPr="00203D57">
        <w:rPr>
          <w:rFonts w:asciiTheme="minorHAnsi" w:eastAsiaTheme="majorEastAsia" w:hAnsiTheme="minorHAnsi" w:cstheme="minorHAnsi"/>
          <w:sz w:val="22"/>
          <w:szCs w:val="22"/>
          <w:lang w:eastAsia="en-US"/>
        </w:rPr>
        <w:t>-2027</w:t>
      </w:r>
    </w:p>
    <w:p w14:paraId="28BB5C80" w14:textId="77777777" w:rsidR="00A02478" w:rsidRPr="00203D57" w:rsidRDefault="00A02478" w:rsidP="00B7700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D85073" w14:textId="77777777" w:rsidR="00A02478" w:rsidRPr="00203D57" w:rsidRDefault="00A02478" w:rsidP="00B7700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3931D3A" w14:textId="77777777" w:rsidR="00B7700E" w:rsidRPr="00203D57" w:rsidRDefault="00B7700E" w:rsidP="00B7700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Kryteria wyboru operacji realizowanych przez podmioty inne niż LGD w ramach interwencji I.13.1 LEADER/Rozwój Lokalny Kierowany przez Społeczność (RLKS), komponent Wdrażanie LSR, dla przedsięwzięcia w ramach </w:t>
      </w:r>
      <w:r w:rsidRPr="00E17A34">
        <w:rPr>
          <w:rFonts w:asciiTheme="minorHAnsi" w:hAnsiTheme="minorHAnsi" w:cstheme="minorHAnsi"/>
          <w:sz w:val="22"/>
          <w:szCs w:val="22"/>
        </w:rPr>
        <w:t>LSR</w:t>
      </w:r>
      <w:r w:rsidRPr="00E17A34">
        <w:rPr>
          <w:rFonts w:asciiTheme="minorHAnsi" w:hAnsiTheme="minorHAnsi" w:cstheme="minorHAnsi"/>
          <w:bCs/>
          <w:sz w:val="22"/>
          <w:szCs w:val="22"/>
        </w:rPr>
        <w:t>:</w:t>
      </w:r>
      <w:r w:rsidRPr="00203D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DD4FE8E" w14:textId="6F215890" w:rsidR="00B7700E" w:rsidRPr="00E17A34" w:rsidRDefault="00B7700E" w:rsidP="00B7700E">
      <w:pPr>
        <w:pStyle w:val="Akapitzlist"/>
        <w:ind w:left="0"/>
        <w:rPr>
          <w:rFonts w:asciiTheme="minorHAnsi" w:hAnsiTheme="minorHAnsi" w:cstheme="minorHAnsi"/>
          <w:b/>
          <w:sz w:val="22"/>
          <w:szCs w:val="22"/>
        </w:rPr>
      </w:pPr>
      <w:r w:rsidRPr="00E17A34">
        <w:rPr>
          <w:rFonts w:asciiTheme="minorHAnsi" w:hAnsiTheme="minorHAnsi" w:cstheme="minorHAnsi"/>
          <w:b/>
          <w:sz w:val="22"/>
          <w:szCs w:val="22"/>
        </w:rPr>
        <w:t>P.1.1.  DZIAŁANIA ZWIĘKSZAJĄCE WYKORZYSTANIE ODNAWIALNYCH ŹRÓDEŁ ENERGII</w:t>
      </w:r>
    </w:p>
    <w:p w14:paraId="4F36682C" w14:textId="77777777" w:rsidR="00B7700E" w:rsidRPr="00203D57" w:rsidRDefault="00B7700E" w:rsidP="00B7700E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397"/>
        <w:gridCol w:w="5382"/>
        <w:gridCol w:w="4227"/>
        <w:gridCol w:w="1882"/>
      </w:tblGrid>
      <w:tr w:rsidR="00296DA4" w:rsidRPr="00203D57" w14:paraId="05E883A4" w14:textId="77777777" w:rsidTr="00303C64">
        <w:trPr>
          <w:jc w:val="center"/>
        </w:trPr>
        <w:tc>
          <w:tcPr>
            <w:tcW w:w="571" w:type="dxa"/>
          </w:tcPr>
          <w:p w14:paraId="754750F9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2397" w:type="dxa"/>
          </w:tcPr>
          <w:p w14:paraId="4BFA5D5D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Kryterium </w:t>
            </w:r>
          </w:p>
        </w:tc>
        <w:tc>
          <w:tcPr>
            <w:tcW w:w="5382" w:type="dxa"/>
          </w:tcPr>
          <w:p w14:paraId="5EDC8AD5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Opis</w:t>
            </w:r>
          </w:p>
        </w:tc>
        <w:tc>
          <w:tcPr>
            <w:tcW w:w="4227" w:type="dxa"/>
          </w:tcPr>
          <w:p w14:paraId="4DC6E33F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Punktacja</w:t>
            </w:r>
          </w:p>
        </w:tc>
        <w:tc>
          <w:tcPr>
            <w:tcW w:w="1882" w:type="dxa"/>
          </w:tcPr>
          <w:p w14:paraId="6208C7DE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Sposób weryfikacji</w:t>
            </w:r>
          </w:p>
        </w:tc>
      </w:tr>
      <w:tr w:rsidR="008659CF" w:rsidRPr="00203D57" w14:paraId="53508D40" w14:textId="77777777" w:rsidTr="00303C64">
        <w:trPr>
          <w:jc w:val="center"/>
        </w:trPr>
        <w:tc>
          <w:tcPr>
            <w:tcW w:w="571" w:type="dxa"/>
          </w:tcPr>
          <w:p w14:paraId="440EE4F3" w14:textId="77777777" w:rsidR="00A971EA" w:rsidRPr="00203D57" w:rsidRDefault="00A971EA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397" w:type="dxa"/>
          </w:tcPr>
          <w:p w14:paraId="0A7204DD" w14:textId="77777777" w:rsidR="00A971EA" w:rsidRPr="00203D57" w:rsidRDefault="00A971EA" w:rsidP="00D0321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Nowy Europejski </w:t>
            </w:r>
            <w:proofErr w:type="spellStart"/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Bauhaus</w:t>
            </w:r>
            <w:proofErr w:type="spellEnd"/>
          </w:p>
        </w:tc>
        <w:tc>
          <w:tcPr>
            <w:tcW w:w="5382" w:type="dxa"/>
          </w:tcPr>
          <w:p w14:paraId="533149CE" w14:textId="77777777" w:rsidR="00A971EA" w:rsidRPr="00203D57" w:rsidRDefault="00A971EA" w:rsidP="00203D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Ocenie podlega, czy projekt realizuje założenia inicjatywy Nowy Europejski </w:t>
            </w:r>
            <w:proofErr w:type="spellStart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Bauhaus</w:t>
            </w:r>
            <w:proofErr w:type="spellEnd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, tj.</w:t>
            </w:r>
          </w:p>
          <w:p w14:paraId="24E95488" w14:textId="77777777" w:rsidR="00A971EA" w:rsidRPr="00203D57" w:rsidRDefault="00A971EA" w:rsidP="005447F5">
            <w:pPr>
              <w:pStyle w:val="Akapitzlist"/>
              <w:widowControl/>
              <w:numPr>
                <w:ilvl w:val="0"/>
                <w:numId w:val="25"/>
              </w:numPr>
              <w:autoSpaceDE/>
              <w:autoSpaceDN/>
              <w:adjustRightInd/>
              <w:ind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projekt zakłada realizację założeń Nowego Europejskiego </w:t>
            </w:r>
            <w:proofErr w:type="spellStart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Bauhausu</w:t>
            </w:r>
            <w:proofErr w:type="spellEnd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poprzez zaplanowanie inwestycji łączącej w sobie zasady zrównoważonego rozwoju, estetyki i szeroko pojętego włączenia </w:t>
            </w:r>
          </w:p>
          <w:p w14:paraId="265CA014" w14:textId="77777777" w:rsidR="00A971EA" w:rsidRPr="00203D57" w:rsidRDefault="00A971EA" w:rsidP="005447F5">
            <w:pPr>
              <w:pStyle w:val="Akapitzlist"/>
              <w:widowControl/>
              <w:numPr>
                <w:ilvl w:val="0"/>
                <w:numId w:val="25"/>
              </w:numPr>
              <w:autoSpaceDE/>
              <w:autoSpaceDN/>
              <w:adjustRightInd/>
              <w:ind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projekt nie zakłada realizacji założeń Nowego Europejskiego </w:t>
            </w:r>
            <w:proofErr w:type="spellStart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Bauhausu</w:t>
            </w:r>
            <w:proofErr w:type="spellEnd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poprzez zaplanowanie inwestycji łączącej w sobie zasady zrównoważonego rozwoju, estetyki i szeroko pojętego włączenia </w:t>
            </w:r>
          </w:p>
          <w:p w14:paraId="4A75DB5C" w14:textId="77777777" w:rsidR="00A971EA" w:rsidRPr="00203D57" w:rsidRDefault="00A971EA" w:rsidP="00203D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Projekty powinny ograniczać negatywny wpływ inwestycji na środowisko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budowania obiegu zamkniętego i wykorzystanie ekologicznego designu, wdrażania rozwiązań inspirowanych naturą, a estetyka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projektowanej infrastruktury odnosi się do dziedzictwa regionalnego i otaczającej przestrzeni.</w:t>
            </w:r>
          </w:p>
        </w:tc>
        <w:tc>
          <w:tcPr>
            <w:tcW w:w="4227" w:type="dxa"/>
          </w:tcPr>
          <w:p w14:paraId="266D25D3" w14:textId="44F7E590" w:rsidR="0008713E" w:rsidRPr="00203D57" w:rsidRDefault="0008713E" w:rsidP="00203D57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1 pkt – 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Projekt zakłada </w:t>
            </w:r>
            <w:r w:rsidR="00E013E5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realizację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E013E5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z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ałożeń inicjatywy Nowy Europejski </w:t>
            </w:r>
            <w:proofErr w:type="spellStart"/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Bauhaus</w:t>
            </w:r>
            <w:proofErr w:type="spellEnd"/>
          </w:p>
          <w:p w14:paraId="4450DB7B" w14:textId="752EAC09" w:rsidR="00A971EA" w:rsidRPr="00203D57" w:rsidRDefault="0008713E" w:rsidP="00203D57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projekt nie zakłada realizacji założeń </w:t>
            </w:r>
            <w:r w:rsidR="00C60C4B"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inicjatywy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Nowego Europejskiego </w:t>
            </w:r>
            <w:proofErr w:type="spellStart"/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Bauhausu</w:t>
            </w:r>
            <w:proofErr w:type="spellEnd"/>
          </w:p>
        </w:tc>
        <w:tc>
          <w:tcPr>
            <w:tcW w:w="1882" w:type="dxa"/>
          </w:tcPr>
          <w:p w14:paraId="6D00D0A0" w14:textId="77777777" w:rsidR="00A971EA" w:rsidRPr="00203D57" w:rsidRDefault="000915A0" w:rsidP="00203D57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Dane we wniosku o</w:t>
            </w:r>
            <w:r w:rsidR="0008713E"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 xml:space="preserve"> dofinansowanie i załącznik</w:t>
            </w: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ach</w:t>
            </w:r>
          </w:p>
        </w:tc>
      </w:tr>
      <w:tr w:rsidR="008659CF" w:rsidRPr="00203D57" w14:paraId="3B6E595F" w14:textId="77777777" w:rsidTr="00303C64">
        <w:trPr>
          <w:jc w:val="center"/>
        </w:trPr>
        <w:tc>
          <w:tcPr>
            <w:tcW w:w="571" w:type="dxa"/>
          </w:tcPr>
          <w:p w14:paraId="5447A54B" w14:textId="77777777" w:rsidR="00B7700E" w:rsidRPr="00203D57" w:rsidRDefault="004355DA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2</w:t>
            </w:r>
            <w:r w:rsidR="00B7700E"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333A9AEE" w14:textId="77777777" w:rsidR="002877BD" w:rsidRPr="00203D57" w:rsidRDefault="002877BD" w:rsidP="00D0321F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Kompleksowe wykorzystanie OZE z magazynowaniem energii </w:t>
            </w:r>
          </w:p>
        </w:tc>
        <w:tc>
          <w:tcPr>
            <w:tcW w:w="5382" w:type="dxa"/>
          </w:tcPr>
          <w:p w14:paraId="6A567912" w14:textId="77777777" w:rsidR="00B7700E" w:rsidRPr="00203D57" w:rsidRDefault="002877BD" w:rsidP="00B852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26F94DD" w14:textId="4542A03B" w:rsidR="002877BD" w:rsidRPr="00203D57" w:rsidRDefault="002877BD" w:rsidP="00AE47E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Ocenie podlega czy projekt dotyczący budowy, rozbudowy lub zakupu wraz z montażem magazynu energii na potrzeby OZE obejmuje wykorzystanie więcej niż jednego rodzaju odnawialnego źródła energii oraz zapewnia przyłączenie do sieci elektroenergetycznej. Kryterium premiuje kompleksowe rozwiązania zwiększające efektywność i </w:t>
            </w:r>
            <w:proofErr w:type="spellStart"/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autokonsumpcję</w:t>
            </w:r>
            <w:proofErr w:type="spellEnd"/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energii u Wnioskodawcy. </w:t>
            </w:r>
          </w:p>
        </w:tc>
        <w:tc>
          <w:tcPr>
            <w:tcW w:w="4227" w:type="dxa"/>
          </w:tcPr>
          <w:p w14:paraId="0DC84A9C" w14:textId="0088AFA5" w:rsidR="002877BD" w:rsidRPr="00203D57" w:rsidRDefault="002877BD" w:rsidP="00AE47E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 pkt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- projekt obejmuje magazyn energii współpracujący z co najmniej dwoma źródłami OZE oraz przewiduje przyłączenie do sieci elektroenergetycznej</w:t>
            </w:r>
            <w:r w:rsidR="00114635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0D7EC7">
              <w:rPr>
                <w:rFonts w:asciiTheme="minorHAnsi" w:hAnsiTheme="minorHAnsi" w:cstheme="minorHAnsi"/>
                <w:sz w:val="22"/>
                <w:szCs w:val="22"/>
              </w:rPr>
              <w:t>pracę</w:t>
            </w:r>
            <w:r w:rsidR="00114635">
              <w:rPr>
                <w:rFonts w:asciiTheme="minorHAnsi" w:hAnsiTheme="minorHAnsi" w:cstheme="minorHAnsi"/>
                <w:sz w:val="22"/>
                <w:szCs w:val="22"/>
              </w:rPr>
              <w:t xml:space="preserve"> w ramach Lokalnego Obszaru Bilansowania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E2FF36" w14:textId="19F5F76B" w:rsidR="002877BD" w:rsidRPr="00203D57" w:rsidRDefault="002877BD" w:rsidP="00AE47E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AE47E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1 pkt</w:t>
            </w: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– projekt obejmuje magazyn energii współpracujący z co najmniej dwoma różnymi źródłami OZE</w:t>
            </w:r>
          </w:p>
          <w:p w14:paraId="3A65B1D4" w14:textId="16C6FC13" w:rsidR="002877BD" w:rsidRDefault="002877BD" w:rsidP="00AE47E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AE47E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0</w:t>
            </w:r>
            <w:r w:rsidR="0011463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,5</w:t>
            </w:r>
            <w:r w:rsidRPr="00AE47E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pkt</w:t>
            </w: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– projekt obejmuje magazyn energii współpracujący z jednym źródłem OZE</w:t>
            </w:r>
            <w:r w:rsidR="00114635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oraz przewiduje przyłączenie do sieci elektroenergetycznej i </w:t>
            </w:r>
            <w:r w:rsidR="000D7EC7">
              <w:rPr>
                <w:rFonts w:asciiTheme="minorHAnsi" w:eastAsia="Calibri" w:hAnsiTheme="minorHAnsi" w:cstheme="minorHAnsi"/>
                <w:sz w:val="22"/>
                <w:szCs w:val="22"/>
              </w:rPr>
              <w:t>pracę</w:t>
            </w:r>
            <w:r w:rsidR="00114635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w ramach Lokalnego Obszaru Bilansowania</w:t>
            </w:r>
          </w:p>
          <w:p w14:paraId="2CE1C009" w14:textId="4D3C74E0" w:rsidR="00114635" w:rsidRPr="00203D57" w:rsidRDefault="00114635" w:rsidP="00AE47E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0 pkt – projekt obejmuje magazyn energii współpracujący z jednym źródłem OZE</w:t>
            </w:r>
          </w:p>
          <w:p w14:paraId="6A63EB7A" w14:textId="77777777" w:rsidR="002877BD" w:rsidRPr="00203D57" w:rsidRDefault="002877BD" w:rsidP="00D032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882" w:type="dxa"/>
          </w:tcPr>
          <w:p w14:paraId="164DA2E1" w14:textId="77777777" w:rsidR="00B7700E" w:rsidRPr="00203D57" w:rsidRDefault="000915A0" w:rsidP="00AE47E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  <w:lang w:bidi="pl-PL"/>
              </w:rPr>
              <w:t>Dane we wniosku o dofinansowanie i załącznikach</w:t>
            </w:r>
          </w:p>
        </w:tc>
      </w:tr>
      <w:tr w:rsidR="008659CF" w:rsidRPr="00203D57" w14:paraId="193C60F5" w14:textId="77777777" w:rsidTr="00303C64">
        <w:trPr>
          <w:jc w:val="center"/>
        </w:trPr>
        <w:tc>
          <w:tcPr>
            <w:tcW w:w="571" w:type="dxa"/>
          </w:tcPr>
          <w:p w14:paraId="13675DDE" w14:textId="77777777" w:rsidR="00095D2C" w:rsidRPr="00203D57" w:rsidRDefault="00CA124E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3</w:t>
            </w:r>
            <w:r w:rsidR="00303C64"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7F88C4A4" w14:textId="49A4C397" w:rsidR="00095D2C" w:rsidRPr="00203D57" w:rsidRDefault="00C91CE3" w:rsidP="00D0321F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Wpływ projektu magazynowania energii na lokalną społeczność (obszar LGD)</w:t>
            </w:r>
          </w:p>
        </w:tc>
        <w:tc>
          <w:tcPr>
            <w:tcW w:w="5382" w:type="dxa"/>
          </w:tcPr>
          <w:p w14:paraId="0E9CD883" w14:textId="77777777" w:rsidR="00583F19" w:rsidRPr="00203D57" w:rsidRDefault="00583F19" w:rsidP="00C91CE3">
            <w:pPr>
              <w:keepNext/>
              <w:jc w:val="both"/>
              <w:outlineLvl w:val="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>Kryterium ocenia, czy realizacja magazynu energii przez Wnioskodawcę (jednostkę samorządu terytorialnego) przyczynia się do zwiększenia bezpieczeństwa energetycznego oraz ciągłości realizacji zadań publicznych, w szczególności w obiektach użyteczności publicznej wykorzystywanych przez więcej niż jedną jednostkę organizacyjną JST lub pełniących więcej niż jedną funkcję publiczną. Ocena dokonywana jest na podstawie opisu projektu we wniosku o dofinansowanie.</w:t>
            </w:r>
          </w:p>
        </w:tc>
        <w:tc>
          <w:tcPr>
            <w:tcW w:w="4227" w:type="dxa"/>
          </w:tcPr>
          <w:p w14:paraId="324E5137" w14:textId="50F048A1" w:rsidR="00583F19" w:rsidRPr="00203D57" w:rsidRDefault="00583F19" w:rsidP="005447F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44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 pkt</w:t>
            </w:r>
            <w:r w:rsidR="005447F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- Magazyn energii zasila obiekt użyteczności publicznej o charakterze wielofunkcyjnym, wykorzystywany przez więcej niż jedną jednostkę organizacyjną JST lub pełniący więcej niż jedną funkcję publiczną (np. edukacyjną, kulturalną, społeczną, bezpieczeństwa)</w:t>
            </w:r>
          </w:p>
          <w:p w14:paraId="408CDB67" w14:textId="6AC1220B" w:rsidR="00583F19" w:rsidRDefault="00114635" w:rsidP="005447F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583F19" w:rsidRPr="00544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pkt</w:t>
            </w:r>
            <w:r w:rsidR="005447F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583F19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Magazyn energii </w:t>
            </w:r>
            <w:r w:rsidR="005102A2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nie </w:t>
            </w:r>
            <w:r w:rsidR="00583F19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zasila obiekt</w:t>
            </w:r>
            <w:r w:rsidR="005102A2"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u użyteczności publicznej o charakterze wielofunkcyjnym, wykorzystywany przez więcej niż jedną jednostkę organizacyjną JST lub pełniący więcej niż jedną funkcję publiczną (np. edukacyjną, kulturalną, społeczną, bezpieczeństwa)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ale jest częścią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Wspólnoty Energetycznej (Klastra, spółdzielni energetycznej)</w:t>
            </w:r>
          </w:p>
          <w:p w14:paraId="018E7A69" w14:textId="5E233672" w:rsidR="00114635" w:rsidRPr="00203D57" w:rsidRDefault="00114635" w:rsidP="005447F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0 pkt-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Magazyn energii nie zasila obiektu użyteczności publicznej o charakterze wielofunkcyjnym, wykorzystywany przez więcej niż jedną jednostkę organizacyjna JST lub pełniący więcej niż jedną funkcję publiczną (np. edukacyjną, kulturalną, społeczną, bezpieczeństwa)</w:t>
            </w:r>
          </w:p>
        </w:tc>
        <w:tc>
          <w:tcPr>
            <w:tcW w:w="1882" w:type="dxa"/>
          </w:tcPr>
          <w:p w14:paraId="51FAAFF0" w14:textId="77777777" w:rsidR="00095D2C" w:rsidRPr="00203D57" w:rsidRDefault="000915A0" w:rsidP="002E4FB6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lastRenderedPageBreak/>
              <w:t>Dane we wniosku o dofinansowanie</w:t>
            </w:r>
          </w:p>
        </w:tc>
      </w:tr>
      <w:tr w:rsidR="004C3E2E" w:rsidRPr="00203D57" w14:paraId="57AFC886" w14:textId="77777777" w:rsidTr="00303C64">
        <w:trPr>
          <w:jc w:val="center"/>
        </w:trPr>
        <w:tc>
          <w:tcPr>
            <w:tcW w:w="571" w:type="dxa"/>
          </w:tcPr>
          <w:p w14:paraId="2E15F4B6" w14:textId="2255E9F1" w:rsidR="004C3E2E" w:rsidRPr="00203D57" w:rsidRDefault="004C3E2E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397" w:type="dxa"/>
          </w:tcPr>
          <w:p w14:paraId="1B59C65B" w14:textId="46FA1639" w:rsidR="004C3E2E" w:rsidRPr="00203D57" w:rsidRDefault="004C3E2E" w:rsidP="00D0321F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4C3E2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Racjonalność doboru p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arametrów</w:t>
            </w:r>
            <w:r w:rsidRPr="004C3E2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magazynu energii</w:t>
            </w:r>
          </w:p>
        </w:tc>
        <w:tc>
          <w:tcPr>
            <w:tcW w:w="5382" w:type="dxa"/>
          </w:tcPr>
          <w:p w14:paraId="5E1B5B89" w14:textId="3306165B" w:rsidR="004C3E2E" w:rsidRPr="00203D57" w:rsidRDefault="004C3E2E" w:rsidP="00D0321F">
            <w:pPr>
              <w:keepNext/>
              <w:jc w:val="both"/>
              <w:outlineLvl w:val="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C3E2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Ocenie podlega racjonalność doboru pojemności magazynu energii (wyrażonej w kWh) w stosunku do mocy instalacji OZE (wyrażonej w </w:t>
            </w:r>
            <w:proofErr w:type="spellStart"/>
            <w:r w:rsidRPr="004C3E2E">
              <w:rPr>
                <w:rFonts w:asciiTheme="minorHAnsi" w:eastAsia="Calibri" w:hAnsiTheme="minorHAnsi" w:cstheme="minorHAnsi"/>
                <w:sz w:val="22"/>
                <w:szCs w:val="22"/>
              </w:rPr>
              <w:t>kWp</w:t>
            </w:r>
            <w:proofErr w:type="spellEnd"/>
            <w:r w:rsidRPr="004C3E2E">
              <w:rPr>
                <w:rFonts w:asciiTheme="minorHAnsi" w:eastAsia="Calibri" w:hAnsiTheme="minorHAnsi" w:cstheme="minorHAnsi"/>
                <w:sz w:val="22"/>
                <w:szCs w:val="22"/>
              </w:rPr>
              <w:t>). Kryterium premiuje operacje, w których relacja pojemności magazynu energii do mocy instalacji OZE zapewnia efektywne wykorzystanie energii wytwarzanej z odnawialnych źródeł energii oraz optymalne wykorzystanie pojemności magazynu energii.</w:t>
            </w:r>
          </w:p>
        </w:tc>
        <w:tc>
          <w:tcPr>
            <w:tcW w:w="4227" w:type="dxa"/>
          </w:tcPr>
          <w:p w14:paraId="2D75EE2E" w14:textId="516A0C3D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10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 Planowana operacja podlega ocenie pod względem relacji pojemności magazynu energii (wyrażona w kWh) w stosunku do mocy instalacji OZE (wyrażonej w </w:t>
            </w:r>
            <w:proofErr w:type="spellStart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kWp</w:t>
            </w:r>
            <w:proofErr w:type="spellEnd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). Stosunek mocy instalacji OZE w stosunku do pojemności magazynu energii wynosi od 50% - 70%. </w:t>
            </w:r>
          </w:p>
          <w:p w14:paraId="203F21F8" w14:textId="4EF2412E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5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Planowana operacja podlega ocenie pod względem relacji pojemności magazynu energii (wyrażona w kWh) w stosunku do mocy instalacji OZE (wyrażonej w </w:t>
            </w:r>
            <w:proofErr w:type="spellStart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kWp</w:t>
            </w:r>
            <w:proofErr w:type="spellEnd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). Relacja mocy instalacji OZE w stosunku do pojemności magazynu energii wynosi od 25% - 49% lub od 71% -100%.</w:t>
            </w:r>
          </w:p>
          <w:p w14:paraId="3106F6F8" w14:textId="0E43EDBB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Planowana operacja podlega ocenie pod wglądem relacji pojemności magazynu energii (wyrażona w kWh) w stosunku do mocy instalacji OZE (wyrażonej w </w:t>
            </w:r>
            <w:proofErr w:type="spellStart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kWp</w:t>
            </w:r>
            <w:proofErr w:type="spellEnd"/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). Relacja mocy instalacji OZE w stosunku do pojemności magazynu energii wynosi poniżej 25% lub pow. 100% </w:t>
            </w:r>
          </w:p>
          <w:p w14:paraId="32CFF117" w14:textId="77777777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A9385BD" w14:textId="2EBAD0F5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Punkty nie sumują się</w:t>
            </w:r>
          </w:p>
        </w:tc>
        <w:tc>
          <w:tcPr>
            <w:tcW w:w="1882" w:type="dxa"/>
          </w:tcPr>
          <w:p w14:paraId="687E7DDF" w14:textId="35248E09" w:rsidR="004C3E2E" w:rsidRPr="00203D57" w:rsidRDefault="004C3E2E" w:rsidP="002E4FB6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 w:rsidRPr="004C3E2E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Dane we wniosku o dofinansowanie i załącznikach.</w:t>
            </w:r>
          </w:p>
        </w:tc>
      </w:tr>
      <w:tr w:rsidR="004C3E2E" w:rsidRPr="00203D57" w14:paraId="61EA91E6" w14:textId="77777777" w:rsidTr="00303C64">
        <w:trPr>
          <w:jc w:val="center"/>
        </w:trPr>
        <w:tc>
          <w:tcPr>
            <w:tcW w:w="571" w:type="dxa"/>
          </w:tcPr>
          <w:p w14:paraId="239413D9" w14:textId="0DA47F6A" w:rsidR="004C3E2E" w:rsidRPr="00203D57" w:rsidRDefault="004C3E2E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lastRenderedPageBreak/>
              <w:t>5.</w:t>
            </w:r>
          </w:p>
        </w:tc>
        <w:tc>
          <w:tcPr>
            <w:tcW w:w="2397" w:type="dxa"/>
          </w:tcPr>
          <w:p w14:paraId="02CA2B60" w14:textId="3AFC6E68" w:rsidR="004C3E2E" w:rsidRPr="00203D57" w:rsidRDefault="004C3E2E" w:rsidP="00D0321F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4C3E2E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Trwałość i bezpieczeństwo technologii magazynu energii</w:t>
            </w:r>
          </w:p>
        </w:tc>
        <w:tc>
          <w:tcPr>
            <w:tcW w:w="5382" w:type="dxa"/>
          </w:tcPr>
          <w:p w14:paraId="20EEB68D" w14:textId="767D9115" w:rsidR="004C3E2E" w:rsidRPr="00203D57" w:rsidRDefault="004C3E2E" w:rsidP="00D0321F">
            <w:pPr>
              <w:keepNext/>
              <w:jc w:val="both"/>
              <w:outlineLvl w:val="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C3E2E">
              <w:rPr>
                <w:rFonts w:asciiTheme="minorHAnsi" w:eastAsia="Calibri" w:hAnsiTheme="minorHAnsi" w:cstheme="minorHAnsi"/>
                <w:sz w:val="22"/>
                <w:szCs w:val="22"/>
              </w:rPr>
              <w:t>Ocenie podlega technologia wykonania magazynu energii pod względem bezpieczeństwa użytkowania oraz trwałości, wyrażonej liczbą cykli pracy. Kryterium premiuje magazyny energii wykorzystujące technologie niepalne i niewybuchowe, charakteryzujące się wysoką żywotnością oraz zapewniające długotrwałą i bezpieczną eksploatację.</w:t>
            </w:r>
          </w:p>
        </w:tc>
        <w:tc>
          <w:tcPr>
            <w:tcW w:w="4227" w:type="dxa"/>
          </w:tcPr>
          <w:p w14:paraId="50DF2A65" w14:textId="15DA0F90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10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Planowana operacja obejmuje magazyn energii wykorzystujący technologie niepalne i niewybuchowe o wysokiej żywotności równej lub większej 6 tyś. </w:t>
            </w:r>
            <w:r w:rsidR="000D7EC7">
              <w:rPr>
                <w:rFonts w:asciiTheme="minorHAnsi" w:hAnsiTheme="minorHAnsi" w:cstheme="minorHAnsi"/>
                <w:bCs/>
                <w:sz w:val="22"/>
                <w:szCs w:val="22"/>
              </w:rPr>
              <w:t>c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ykli w zakresie ładowania 20% – 80% </w:t>
            </w:r>
          </w:p>
          <w:p w14:paraId="1C6A450D" w14:textId="64F89777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5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Planowana operacja obejmuje magazyn energii wykorzystujący technologie niepalne i niewybuchowe o średniej żywotności równej lub większej 4 tyś. </w:t>
            </w:r>
            <w:r w:rsidR="00B4355C">
              <w:rPr>
                <w:rFonts w:asciiTheme="minorHAnsi" w:hAnsiTheme="minorHAnsi" w:cstheme="minorHAnsi"/>
                <w:bCs/>
                <w:sz w:val="22"/>
                <w:szCs w:val="22"/>
              </w:rPr>
              <w:t>c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ykli w zakresie ładowania 20% – 80% </w:t>
            </w:r>
          </w:p>
          <w:p w14:paraId="33E7CDD4" w14:textId="2FD7989B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36401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Planowana operacja obejmuje magazyn energii wykorzystujący technologie niepalne i niewybuchowe o niskiej żywotności poniżej 4 tys. cykli w zakresie ładowania 20% – 80% </w:t>
            </w:r>
          </w:p>
          <w:p w14:paraId="64DFB2F2" w14:textId="77777777" w:rsidR="004C3E2E" w:rsidRPr="004C3E2E" w:rsidRDefault="004C3E2E" w:rsidP="004C3E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0DE0D4E" w14:textId="1FE46D68" w:rsidR="004C3E2E" w:rsidRPr="00203D57" w:rsidRDefault="004C3E2E" w:rsidP="004C3E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3E2E">
              <w:rPr>
                <w:rFonts w:asciiTheme="minorHAnsi" w:hAnsiTheme="minorHAnsi" w:cstheme="minorHAnsi"/>
                <w:bCs/>
                <w:sz w:val="22"/>
                <w:szCs w:val="22"/>
              </w:rPr>
              <w:t>Punkty nie sumują się</w:t>
            </w:r>
          </w:p>
        </w:tc>
        <w:tc>
          <w:tcPr>
            <w:tcW w:w="1882" w:type="dxa"/>
          </w:tcPr>
          <w:p w14:paraId="61B117CA" w14:textId="77777777" w:rsidR="004C3E2E" w:rsidRPr="00203D57" w:rsidRDefault="004C3E2E" w:rsidP="002E4FB6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</w:p>
        </w:tc>
      </w:tr>
      <w:tr w:rsidR="00296DA4" w:rsidRPr="00203D57" w14:paraId="0DDDEBAC" w14:textId="77777777" w:rsidTr="00303C64">
        <w:trPr>
          <w:jc w:val="center"/>
        </w:trPr>
        <w:tc>
          <w:tcPr>
            <w:tcW w:w="571" w:type="dxa"/>
          </w:tcPr>
          <w:p w14:paraId="3C6062FB" w14:textId="7D064D1E" w:rsidR="00B7700E" w:rsidRPr="00203D57" w:rsidRDefault="004C3E2E" w:rsidP="00D0321F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6</w:t>
            </w:r>
            <w:r w:rsidR="00B7700E"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58C21811" w14:textId="77777777" w:rsidR="00B7700E" w:rsidRPr="00203D57" w:rsidRDefault="00B7700E" w:rsidP="00D0321F">
            <w:pP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Komplementarność</w:t>
            </w:r>
          </w:p>
        </w:tc>
        <w:tc>
          <w:tcPr>
            <w:tcW w:w="5382" w:type="dxa"/>
          </w:tcPr>
          <w:p w14:paraId="292218B2" w14:textId="77777777" w:rsidR="00B7700E" w:rsidRPr="00203D57" w:rsidRDefault="00B7700E" w:rsidP="00D0321F">
            <w:pPr>
              <w:keepNext/>
              <w:jc w:val="both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Projekt wpisuje się w aktualne gminne projekty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założeń lub założenia do planów zaopatrzenia w ciepło, energię elektryczną i paliwa gazowe.</w:t>
            </w:r>
          </w:p>
          <w:p w14:paraId="1C1A3A4F" w14:textId="77777777" w:rsidR="00B7700E" w:rsidRPr="00203D57" w:rsidRDefault="00B7700E" w:rsidP="00D0321F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27" w:type="dxa"/>
          </w:tcPr>
          <w:p w14:paraId="353BB3C7" w14:textId="08880E75" w:rsidR="00B7700E" w:rsidRPr="00203D57" w:rsidRDefault="00B7700E" w:rsidP="00EA1A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 pkt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– wnioskodawca wykazał komplementarność z innymi projektami</w:t>
            </w:r>
          </w:p>
          <w:p w14:paraId="4E6CB348" w14:textId="77777777" w:rsidR="00B7700E" w:rsidRPr="00203D57" w:rsidRDefault="00B7700E" w:rsidP="00EA1A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26B0C4" w14:textId="0BADFE1D" w:rsidR="00B7700E" w:rsidRPr="00203D57" w:rsidRDefault="00B7700E" w:rsidP="00EA1A24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0B58DB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wnioskodawca nie wykazał komplementarności</w:t>
            </w:r>
          </w:p>
        </w:tc>
        <w:tc>
          <w:tcPr>
            <w:tcW w:w="1882" w:type="dxa"/>
          </w:tcPr>
          <w:p w14:paraId="56582059" w14:textId="77777777" w:rsidR="00B7700E" w:rsidRPr="00203D57" w:rsidRDefault="000915A0" w:rsidP="002E4FB6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Dane we wniosku o dofinansowanie i załącznikach</w:t>
            </w:r>
          </w:p>
        </w:tc>
      </w:tr>
      <w:tr w:rsidR="00296DA4" w:rsidRPr="00203D57" w14:paraId="4A9C0421" w14:textId="77777777" w:rsidTr="00303C64">
        <w:trPr>
          <w:trHeight w:val="253"/>
          <w:jc w:val="center"/>
        </w:trPr>
        <w:tc>
          <w:tcPr>
            <w:tcW w:w="571" w:type="dxa"/>
          </w:tcPr>
          <w:p w14:paraId="15A6EA32" w14:textId="75C97DCB" w:rsidR="00B7700E" w:rsidRPr="00203D57" w:rsidRDefault="004C3E2E" w:rsidP="00D0321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B7700E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3F73494B" w14:textId="77777777" w:rsidR="00B7700E" w:rsidRPr="00203D57" w:rsidRDefault="00B7700E" w:rsidP="00D0321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Doradztwo LGD</w:t>
            </w:r>
          </w:p>
          <w:p w14:paraId="44CFA6E0" w14:textId="77777777" w:rsidR="00B7700E" w:rsidRPr="00203D57" w:rsidRDefault="00B7700E" w:rsidP="00D0321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2" w:type="dxa"/>
          </w:tcPr>
          <w:p w14:paraId="6D41B70A" w14:textId="77777777" w:rsidR="00996695" w:rsidRPr="00203D57" w:rsidRDefault="00996695" w:rsidP="005447F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Preferuje się wnioskodawców korzystających z doradztwa biura LGD lub uczestniczących w szkoleniach organizowanych przez LGD. </w:t>
            </w:r>
          </w:p>
          <w:p w14:paraId="0D17E868" w14:textId="5E894ADB" w:rsidR="00B7700E" w:rsidRPr="00203D57" w:rsidRDefault="00996695" w:rsidP="0099669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Kryterium uważa się za spełnione, gdy Wnioskodawca, pełnomocnik (pełnomocnictwo określające w swojej treści w sposób niebudzący wątpliwości rodzaj czynności do których pełnomocnik jest umocowany) lub osoba wskazana we wniosku o wsparcie jako osoba do kontaktu skorzystała z bezpośredniego doradztwa świadczonego przez pracowników biura (kontakt osobisty/telefoniczny/e-mail) lub szkolenia w ramach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naboru przedsięwzięcia P.1</w:t>
            </w:r>
            <w:r w:rsidR="000B58DB" w:rsidRPr="00203D5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1. Działania zwiększające wykorzystanie Odnawialnych Źródeł Energii.</w:t>
            </w:r>
          </w:p>
          <w:p w14:paraId="693B954D" w14:textId="77777777" w:rsidR="00B7700E" w:rsidRPr="00203D57" w:rsidRDefault="00B7700E" w:rsidP="00D032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7" w:type="dxa"/>
          </w:tcPr>
          <w:p w14:paraId="2DDB9BAB" w14:textId="0FE3B850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5 pkt</w:t>
            </w:r>
            <w:r w:rsidR="000B58DB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– Wnioskodawca skorzystał z doradztwa w zakresie wniosku o wsparcie </w:t>
            </w:r>
            <w:r w:rsidR="00996695" w:rsidRPr="00203D57">
              <w:rPr>
                <w:rFonts w:asciiTheme="minorHAnsi" w:hAnsiTheme="minorHAnsi" w:cstheme="minorHAnsi"/>
                <w:sz w:val="22"/>
                <w:szCs w:val="22"/>
              </w:rPr>
              <w:t>dla danego naboru</w:t>
            </w:r>
          </w:p>
          <w:p w14:paraId="5CEFA9CA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518CD6" w14:textId="00F72334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0B58DB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>– Wnioskodawca nie skorzystał z doradztwa w zakresie wniosku o wsparcie</w:t>
            </w:r>
            <w:r w:rsidR="00996695"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dla danego naboru</w:t>
            </w:r>
          </w:p>
        </w:tc>
        <w:tc>
          <w:tcPr>
            <w:tcW w:w="1882" w:type="dxa"/>
          </w:tcPr>
          <w:p w14:paraId="6094E181" w14:textId="77777777" w:rsidR="00B7700E" w:rsidRPr="00203D57" w:rsidRDefault="000915A0" w:rsidP="005447F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Dane we wniosku o dofinansowanie i załącznikach</w:t>
            </w:r>
          </w:p>
        </w:tc>
      </w:tr>
      <w:tr w:rsidR="00296DA4" w:rsidRPr="00203D57" w14:paraId="01962BAC" w14:textId="77777777" w:rsidTr="00303C64">
        <w:trPr>
          <w:trHeight w:val="994"/>
          <w:jc w:val="center"/>
        </w:trPr>
        <w:tc>
          <w:tcPr>
            <w:tcW w:w="571" w:type="dxa"/>
          </w:tcPr>
          <w:p w14:paraId="5E573FE7" w14:textId="4DEBC55D" w:rsidR="00B7700E" w:rsidRPr="00203D57" w:rsidRDefault="004C3E2E" w:rsidP="00D0321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B7700E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543B598F" w14:textId="6308F2F2" w:rsidR="00B7700E" w:rsidRPr="00203D57" w:rsidRDefault="00A607F2" w:rsidP="00D0321F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Wysokość wkładu własnego</w:t>
            </w:r>
          </w:p>
        </w:tc>
        <w:tc>
          <w:tcPr>
            <w:tcW w:w="5382" w:type="dxa"/>
          </w:tcPr>
          <w:p w14:paraId="0B5E8E26" w14:textId="68FF5AEC" w:rsidR="003F57E9" w:rsidRPr="00203D57" w:rsidRDefault="003F57E9" w:rsidP="007976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Kryterium premiuje operacje,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których wnioskodawca ubiega się o dofinansowanie na poziomie niższym niż </w:t>
            </w:r>
            <w:r w:rsidR="002A027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0% kosztów kwalifikowalnych.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Gotowość beneficjenta do wniesienia wkładu własnego na wyższym poziomie będzie wyznacznikiem jego zaangażowania do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operacji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, tym samym zwiększając szanse na powodzenie realizacji operacji.</w:t>
            </w:r>
          </w:p>
        </w:tc>
        <w:tc>
          <w:tcPr>
            <w:tcW w:w="4227" w:type="dxa"/>
          </w:tcPr>
          <w:p w14:paraId="457FFF2D" w14:textId="274FFD48" w:rsidR="0081281F" w:rsidRPr="00203D57" w:rsidRDefault="0081281F" w:rsidP="00D1670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A93695">
              <w:rPr>
                <w:rStyle w:val="Pogrubienie"/>
                <w:rFonts w:asciiTheme="minorHAnsi" w:hAnsiTheme="minorHAnsi" w:cstheme="minorHAnsi"/>
                <w:bCs w:val="0"/>
                <w:sz w:val="22"/>
                <w:szCs w:val="22"/>
              </w:rPr>
              <w:t>5 pkt</w:t>
            </w:r>
            <w:r w:rsidR="00A93695">
              <w:rPr>
                <w:rStyle w:val="Pogrubieni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3F57E9">
              <w:rPr>
                <w:rFonts w:asciiTheme="minorHAnsi" w:hAnsiTheme="minorHAnsi" w:cstheme="minorHAnsi"/>
                <w:sz w:val="22"/>
                <w:szCs w:val="22"/>
              </w:rPr>
              <w:t xml:space="preserve"> Wnioskodawca ubiega się o dofinansowanie na poziomie niższym niż </w:t>
            </w:r>
            <w:r w:rsidR="002A027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3F57E9">
              <w:rPr>
                <w:rFonts w:asciiTheme="minorHAnsi" w:hAnsiTheme="minorHAnsi" w:cstheme="minorHAnsi"/>
                <w:sz w:val="22"/>
                <w:szCs w:val="22"/>
              </w:rPr>
              <w:t>0 % kosztów kwalifikowanych</w:t>
            </w:r>
          </w:p>
          <w:p w14:paraId="5A6D441A" w14:textId="42B47C10" w:rsidR="0081281F" w:rsidRPr="00203D57" w:rsidRDefault="0081281F" w:rsidP="00D167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3695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992915"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3F57E9">
              <w:rPr>
                <w:rFonts w:asciiTheme="minorHAnsi" w:hAnsiTheme="minorHAnsi" w:cstheme="minorHAnsi"/>
                <w:sz w:val="22"/>
                <w:szCs w:val="22"/>
              </w:rPr>
              <w:t xml:space="preserve">Wnioskodawca ubiega się o dofinansowanie na poziomie równym lub wyższym niż </w:t>
            </w:r>
            <w:r w:rsidR="002A027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3F57E9">
              <w:rPr>
                <w:rFonts w:asciiTheme="minorHAnsi" w:hAnsiTheme="minorHAnsi" w:cstheme="minorHAnsi"/>
                <w:sz w:val="22"/>
                <w:szCs w:val="22"/>
              </w:rPr>
              <w:t>0 % kosztów kwalifikowanych</w:t>
            </w:r>
          </w:p>
          <w:p w14:paraId="2CDA82B9" w14:textId="77777777" w:rsidR="00B7700E" w:rsidRPr="00203D57" w:rsidRDefault="00B7700E" w:rsidP="00D16701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  <w:tc>
          <w:tcPr>
            <w:tcW w:w="1882" w:type="dxa"/>
          </w:tcPr>
          <w:p w14:paraId="55D5AE8D" w14:textId="5FD11238" w:rsidR="00B7700E" w:rsidRPr="00203D57" w:rsidRDefault="0097541E" w:rsidP="005447F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 xml:space="preserve"> Budżet operacji</w:t>
            </w:r>
          </w:p>
        </w:tc>
      </w:tr>
      <w:tr w:rsidR="00296DA4" w:rsidRPr="00203D57" w14:paraId="25C3772E" w14:textId="77777777" w:rsidTr="00303C64">
        <w:trPr>
          <w:trHeight w:val="994"/>
          <w:jc w:val="center"/>
        </w:trPr>
        <w:tc>
          <w:tcPr>
            <w:tcW w:w="571" w:type="dxa"/>
          </w:tcPr>
          <w:p w14:paraId="79160DCB" w14:textId="2108418A" w:rsidR="00B7700E" w:rsidRPr="00203D57" w:rsidRDefault="004C3E2E" w:rsidP="00D0321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B7700E"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397" w:type="dxa"/>
          </w:tcPr>
          <w:p w14:paraId="5E1C1A4F" w14:textId="77777777" w:rsidR="00B7700E" w:rsidRPr="00203D57" w:rsidRDefault="00B7700E" w:rsidP="00D0321F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Promocja LGD i LSR</w:t>
            </w:r>
          </w:p>
        </w:tc>
        <w:tc>
          <w:tcPr>
            <w:tcW w:w="5382" w:type="dxa"/>
          </w:tcPr>
          <w:p w14:paraId="772A2DED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Preferuje się operacje, które oprócz obowiązkowych informacji o współfinansowaniu ze środków UE z zastosowaniem logotypów i zapisów określonych w wytycznych z zakresu promocji projektów realizowanych ze środków </w:t>
            </w:r>
            <w:r w:rsidR="00D87394"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FEP 2021-2027 </w:t>
            </w: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w ramach LSR, będą zawierały informację o treści: </w:t>
            </w:r>
          </w:p>
          <w:p w14:paraId="2830C626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„Środki na realizację operacji </w:t>
            </w:r>
            <w:r w:rsidRPr="00203D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pozyskano za pośrednictwem Stowarzyszenia Lokalna Grupa Działania „Kaszubska Droga” w ramach Lokalnej Strategii Rozwoju na lata 2021-2027”, </w:t>
            </w:r>
            <w:r w:rsidRPr="00203D57">
              <w:rPr>
                <w:rFonts w:asciiTheme="minorHAnsi" w:hAnsiTheme="minorHAnsi" w:cstheme="minorHAnsi"/>
                <w:bCs/>
                <w:sz w:val="22"/>
                <w:szCs w:val="22"/>
              </w:rPr>
              <w:t>wraz z LOGO LGD</w:t>
            </w:r>
            <w:r w:rsidRPr="00203D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22E6CC1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Informacja powinna być umieszczona i widoczna na wskazanych nośnikach przez okres realizacji operacji wskazany we wniosku o wsparcie. </w:t>
            </w:r>
          </w:p>
          <w:p w14:paraId="7A0F16DB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</w:rPr>
              <w:t xml:space="preserve">Koszt promocji LGD i LSR nie jest kosztem kwalifikowalnym. </w:t>
            </w:r>
          </w:p>
          <w:p w14:paraId="2FECBB62" w14:textId="5445AE8B" w:rsidR="000915A0" w:rsidRPr="00203D57" w:rsidRDefault="0097541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>Kryterium będzie weryfikowane w oparciu o treść wniosku o wsparcie i załączników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w tym oświadczenia o zobowiązaniu do upowszechniania informacji o realizacji operacji zgodnie z treścią kryterium, wskazującego konkretne formy promocji zaplanowane w ramach operacji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Warunkiem przyznania punktów jest złożenie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oświadczenia w którym wskazane zostaną formy promocji. </w:t>
            </w:r>
          </w:p>
          <w:p w14:paraId="27DD60C4" w14:textId="77777777" w:rsidR="00B7700E" w:rsidRPr="00203D57" w:rsidRDefault="00B7700E" w:rsidP="00EA1A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27" w:type="dxa"/>
          </w:tcPr>
          <w:p w14:paraId="1AE5C608" w14:textId="1F13B1E8" w:rsidR="00B7700E" w:rsidRDefault="00B7700E" w:rsidP="00EA1A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F7B8A4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Wnioskodawca dostarczył oświadczenie i wskazał w nim formy promocji, tj.: </w:t>
            </w:r>
          </w:p>
          <w:p w14:paraId="39732AAB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publikacja informacji na stronie internetowej Wnioskodawcy, </w:t>
            </w:r>
          </w:p>
          <w:p w14:paraId="1238B9B7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3961EC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1pkt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publikacja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w mediach społecznościowych,</w:t>
            </w:r>
          </w:p>
          <w:p w14:paraId="256E564E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F1B153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zamieszczenie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na tablicy promocyjnej w miejscu realizacji operacji,</w:t>
            </w:r>
          </w:p>
          <w:p w14:paraId="172C7F77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22C88E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zamieszczenie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w materiałach informacyjno- promocyjnych,</w:t>
            </w:r>
          </w:p>
          <w:p w14:paraId="4E74BEA2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C23EE4" w14:textId="77777777" w:rsidR="0097541E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 pk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- Nie spełniono warunku określonego dla danego kryterium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 brak złożonego oświadczenia i brak zaplanowania form promocji wskazanych w kryterium</w:t>
            </w:r>
          </w:p>
          <w:p w14:paraId="09F39C34" w14:textId="77777777" w:rsidR="0097541E" w:rsidRPr="000B4704" w:rsidRDefault="0097541E" w:rsidP="009754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677343" w14:textId="61BC359B" w:rsidR="0097541E" w:rsidRPr="00203D57" w:rsidRDefault="0097541E" w:rsidP="0097541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Punkty za poszczególne formy promocji sumują się.</w:t>
            </w:r>
          </w:p>
        </w:tc>
        <w:tc>
          <w:tcPr>
            <w:tcW w:w="1882" w:type="dxa"/>
          </w:tcPr>
          <w:p w14:paraId="6DBDCF38" w14:textId="77777777" w:rsidR="00B7700E" w:rsidRPr="00203D57" w:rsidRDefault="000915A0" w:rsidP="00D0321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>Dane we wniosku o dofinansowanie</w:t>
            </w:r>
            <w:r w:rsidR="00B7700E" w:rsidRPr="00203D57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 xml:space="preserve">, </w:t>
            </w:r>
            <w:r w:rsidR="00B7700E" w:rsidRPr="005447F5">
              <w:rPr>
                <w:rFonts w:asciiTheme="minorHAnsi" w:hAnsiTheme="minorHAnsi" w:cstheme="minorHAnsi"/>
                <w:sz w:val="22"/>
                <w:szCs w:val="22"/>
                <w:u w:val="single"/>
                <w:lang w:bidi="pl-PL"/>
              </w:rPr>
              <w:t>oświadczenie</w:t>
            </w:r>
            <w:r w:rsidRPr="005447F5">
              <w:rPr>
                <w:rFonts w:asciiTheme="minorHAnsi" w:hAnsiTheme="minorHAnsi" w:cstheme="minorHAnsi"/>
                <w:sz w:val="22"/>
                <w:szCs w:val="22"/>
                <w:u w:val="single"/>
                <w:lang w:bidi="pl-PL"/>
              </w:rPr>
              <w:t xml:space="preserve"> Wnioskodawcy</w:t>
            </w:r>
          </w:p>
        </w:tc>
      </w:tr>
    </w:tbl>
    <w:p w14:paraId="56BFDF79" w14:textId="77777777" w:rsidR="00B7700E" w:rsidRPr="00203D57" w:rsidRDefault="00B7700E" w:rsidP="00B7700E">
      <w:pPr>
        <w:rPr>
          <w:rFonts w:asciiTheme="minorHAnsi" w:hAnsiTheme="minorHAnsi" w:cstheme="minorHAnsi"/>
          <w:sz w:val="22"/>
          <w:szCs w:val="22"/>
        </w:rPr>
      </w:pPr>
    </w:p>
    <w:p w14:paraId="19ED14E7" w14:textId="77777777" w:rsidR="006D0F10" w:rsidRPr="00203D57" w:rsidRDefault="006D0F10" w:rsidP="00242CDB">
      <w:pPr>
        <w:jc w:val="both"/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W przypadku gdy dwie lub więcej operacji, które po ocenie według kryteriów wyboru operacji otrzymały tę samą liczbę punktów, o ich kolejności na liście operacji wybranych decyduje liczba punktów w kryteriach rankingujących tj. rozstrzygających - decyduje kolejno: </w:t>
      </w:r>
    </w:p>
    <w:p w14:paraId="3747A3A2" w14:textId="40D7972C" w:rsidR="006D0F10" w:rsidRPr="00D16701" w:rsidRDefault="006D0F10" w:rsidP="006D0F1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a) Kryterium </w:t>
      </w:r>
      <w:r w:rsidR="00242CDB">
        <w:rPr>
          <w:rFonts w:asciiTheme="minorHAnsi" w:hAnsiTheme="minorHAnsi" w:cstheme="minorHAnsi"/>
          <w:sz w:val="22"/>
          <w:szCs w:val="22"/>
        </w:rPr>
        <w:t>rozstrzygające</w:t>
      </w:r>
      <w:r w:rsidRPr="00203D57">
        <w:rPr>
          <w:rFonts w:asciiTheme="minorHAnsi" w:hAnsiTheme="minorHAnsi" w:cstheme="minorHAnsi"/>
          <w:sz w:val="22"/>
          <w:szCs w:val="22"/>
        </w:rPr>
        <w:t xml:space="preserve"> </w:t>
      </w:r>
      <w:r w:rsidRPr="00D16701">
        <w:rPr>
          <w:rFonts w:asciiTheme="minorHAnsi" w:hAnsiTheme="minorHAnsi" w:cstheme="minorHAnsi"/>
          <w:sz w:val="22"/>
          <w:szCs w:val="22"/>
        </w:rPr>
        <w:t xml:space="preserve">nr </w:t>
      </w:r>
      <w:r w:rsidR="002A0276" w:rsidRPr="00D16701">
        <w:rPr>
          <w:rFonts w:asciiTheme="minorHAnsi" w:hAnsiTheme="minorHAnsi" w:cstheme="minorHAnsi"/>
          <w:sz w:val="22"/>
          <w:szCs w:val="22"/>
        </w:rPr>
        <w:t>4</w:t>
      </w:r>
      <w:r w:rsidR="002A0276" w:rsidRPr="00D16701">
        <w:rPr>
          <w:b/>
          <w:bCs/>
        </w:rPr>
        <w:t xml:space="preserve"> </w:t>
      </w:r>
      <w:r w:rsidR="00D16701">
        <w:rPr>
          <w:b/>
          <w:bCs/>
        </w:rPr>
        <w:t xml:space="preserve">- </w:t>
      </w:r>
      <w:r w:rsidR="002A0276" w:rsidRPr="00D16701">
        <w:rPr>
          <w:rFonts w:asciiTheme="minorHAnsi" w:hAnsiTheme="minorHAnsi" w:cstheme="minorHAnsi"/>
          <w:b/>
          <w:bCs/>
          <w:sz w:val="22"/>
          <w:szCs w:val="22"/>
        </w:rPr>
        <w:t>Racjonalność doboru parametrów magazynu energii</w:t>
      </w:r>
    </w:p>
    <w:p w14:paraId="525D3CCA" w14:textId="1288FB4D" w:rsidR="006D0F10" w:rsidRPr="00203D57" w:rsidRDefault="006D0F10" w:rsidP="006D0F10">
      <w:pPr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b) Kryterium </w:t>
      </w:r>
      <w:r w:rsidR="00242CDB">
        <w:rPr>
          <w:rFonts w:asciiTheme="minorHAnsi" w:hAnsiTheme="minorHAnsi" w:cstheme="minorHAnsi"/>
          <w:sz w:val="22"/>
          <w:szCs w:val="22"/>
        </w:rPr>
        <w:t>rozstrzygające</w:t>
      </w:r>
      <w:r w:rsidRPr="00203D57">
        <w:rPr>
          <w:rFonts w:asciiTheme="minorHAnsi" w:hAnsiTheme="minorHAnsi" w:cstheme="minorHAnsi"/>
          <w:sz w:val="22"/>
          <w:szCs w:val="22"/>
        </w:rPr>
        <w:t xml:space="preserve"> </w:t>
      </w:r>
      <w:r w:rsidRPr="00D16701">
        <w:rPr>
          <w:rFonts w:asciiTheme="minorHAnsi" w:hAnsiTheme="minorHAnsi" w:cstheme="minorHAnsi"/>
          <w:sz w:val="22"/>
          <w:szCs w:val="22"/>
        </w:rPr>
        <w:t xml:space="preserve">nr </w:t>
      </w:r>
      <w:r w:rsidR="00770A88" w:rsidRPr="00D16701">
        <w:rPr>
          <w:rFonts w:asciiTheme="minorHAnsi" w:hAnsiTheme="minorHAnsi" w:cstheme="minorHAnsi"/>
          <w:sz w:val="22"/>
          <w:szCs w:val="22"/>
        </w:rPr>
        <w:t>8</w:t>
      </w:r>
      <w:r w:rsidR="00203D57" w:rsidRPr="003B20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16701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Pr="003B20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607F2">
        <w:rPr>
          <w:rFonts w:asciiTheme="minorHAnsi" w:hAnsiTheme="minorHAnsi" w:cstheme="minorHAnsi"/>
          <w:b/>
          <w:bCs/>
          <w:sz w:val="22"/>
          <w:szCs w:val="22"/>
        </w:rPr>
        <w:t xml:space="preserve">Wysokość wkładu własnego </w:t>
      </w:r>
    </w:p>
    <w:p w14:paraId="5DF20166" w14:textId="77777777" w:rsidR="006D0F10" w:rsidRPr="00203D57" w:rsidRDefault="006D0F10" w:rsidP="00242CDB">
      <w:pPr>
        <w:jc w:val="both"/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W przypadku, gdy w dalszym ciągu dwie lub więcej operacji otrzymuje tę samą liczbę punktów o kolejności na liście decyduje kolejno: </w:t>
      </w:r>
    </w:p>
    <w:p w14:paraId="282C951A" w14:textId="06D7A8FA" w:rsidR="006D0F10" w:rsidRPr="00203D57" w:rsidRDefault="006D0F10" w:rsidP="006D0F10">
      <w:pPr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>a) mniejsza wnioskowana kwota wsparcia</w:t>
      </w:r>
      <w:r w:rsidR="00366A0C">
        <w:rPr>
          <w:rFonts w:asciiTheme="minorHAnsi" w:hAnsiTheme="minorHAnsi" w:cstheme="minorHAnsi"/>
          <w:sz w:val="22"/>
          <w:szCs w:val="22"/>
        </w:rPr>
        <w:t>;</w:t>
      </w:r>
      <w:r w:rsidRPr="00203D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60C143" w14:textId="227E2364" w:rsidR="006D0F10" w:rsidRPr="00203D57" w:rsidRDefault="006D0F10" w:rsidP="00242CDB">
      <w:pPr>
        <w:jc w:val="both"/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>b) wcześniejsza data złożenia wniosku o wsparcie</w:t>
      </w:r>
      <w:r w:rsidR="00366A0C">
        <w:rPr>
          <w:rFonts w:asciiTheme="minorHAnsi" w:hAnsiTheme="minorHAnsi" w:cstheme="minorHAnsi"/>
          <w:sz w:val="22"/>
          <w:szCs w:val="22"/>
        </w:rPr>
        <w:t>.</w:t>
      </w:r>
    </w:p>
    <w:p w14:paraId="07E317BC" w14:textId="77777777" w:rsidR="006D0F10" w:rsidRPr="00203D57" w:rsidRDefault="006D0F10" w:rsidP="00B7700E">
      <w:pPr>
        <w:rPr>
          <w:rFonts w:asciiTheme="minorHAnsi" w:hAnsiTheme="minorHAnsi" w:cstheme="minorHAnsi"/>
          <w:sz w:val="22"/>
          <w:szCs w:val="22"/>
        </w:rPr>
      </w:pPr>
    </w:p>
    <w:p w14:paraId="2E124C75" w14:textId="77777777" w:rsidR="006D0F10" w:rsidRPr="00203D57" w:rsidRDefault="006D0F10" w:rsidP="00B7700E">
      <w:pPr>
        <w:rPr>
          <w:rFonts w:asciiTheme="minorHAnsi" w:hAnsiTheme="minorHAnsi" w:cstheme="minorHAnsi"/>
          <w:sz w:val="22"/>
          <w:szCs w:val="22"/>
        </w:rPr>
      </w:pPr>
    </w:p>
    <w:p w14:paraId="0F0BF115" w14:textId="1A678162" w:rsidR="00B7700E" w:rsidRPr="00203D57" w:rsidRDefault="00B7700E" w:rsidP="00B7700E">
      <w:pPr>
        <w:rPr>
          <w:rFonts w:asciiTheme="minorHAnsi" w:hAnsiTheme="minorHAnsi" w:cstheme="minorHAnsi"/>
          <w:sz w:val="22"/>
          <w:szCs w:val="22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Maksymalna liczba punktów -  </w:t>
      </w:r>
      <w:r w:rsidR="00180855">
        <w:rPr>
          <w:rFonts w:asciiTheme="minorHAnsi" w:hAnsiTheme="minorHAnsi" w:cstheme="minorHAnsi"/>
          <w:sz w:val="22"/>
          <w:szCs w:val="22"/>
        </w:rPr>
        <w:t>42</w:t>
      </w:r>
      <w:r w:rsidRPr="00203D57">
        <w:rPr>
          <w:rFonts w:asciiTheme="minorHAnsi" w:hAnsiTheme="minorHAnsi" w:cstheme="minorHAnsi"/>
          <w:sz w:val="22"/>
          <w:szCs w:val="22"/>
        </w:rPr>
        <w:t xml:space="preserve"> pkt. </w:t>
      </w:r>
    </w:p>
    <w:p w14:paraId="7AE27F6D" w14:textId="321886B0" w:rsidR="009953DA" w:rsidRPr="00203D57" w:rsidRDefault="00B7700E" w:rsidP="00366A0C">
      <w:pPr>
        <w:keepNext/>
        <w:keepLines/>
        <w:spacing w:line="276" w:lineRule="auto"/>
        <w:jc w:val="both"/>
        <w:outlineLvl w:val="1"/>
        <w:rPr>
          <w:rFonts w:asciiTheme="minorHAnsi" w:eastAsia="Aptos" w:hAnsiTheme="minorHAnsi" w:cstheme="minorHAnsi"/>
          <w:b/>
          <w:kern w:val="2"/>
          <w:sz w:val="22"/>
          <w:szCs w:val="22"/>
          <w:lang w:eastAsia="en-US"/>
          <w14:ligatures w14:val="standardContextual"/>
        </w:rPr>
      </w:pPr>
      <w:r w:rsidRPr="00203D57">
        <w:rPr>
          <w:rFonts w:asciiTheme="minorHAnsi" w:hAnsiTheme="minorHAnsi" w:cstheme="minorHAnsi"/>
          <w:sz w:val="22"/>
          <w:szCs w:val="22"/>
        </w:rPr>
        <w:t xml:space="preserve">Minimum do osiągnięcia aby operacja znalazła się na liście </w:t>
      </w:r>
      <w:r w:rsidR="004A1291">
        <w:rPr>
          <w:rFonts w:asciiTheme="minorHAnsi" w:hAnsiTheme="minorHAnsi" w:cstheme="minorHAnsi"/>
          <w:sz w:val="22"/>
          <w:szCs w:val="22"/>
        </w:rPr>
        <w:t>operacji wybranych</w:t>
      </w:r>
      <w:r w:rsidRPr="00203D57">
        <w:rPr>
          <w:rFonts w:asciiTheme="minorHAnsi" w:hAnsiTheme="minorHAnsi" w:cstheme="minorHAnsi"/>
          <w:sz w:val="22"/>
          <w:szCs w:val="22"/>
        </w:rPr>
        <w:t xml:space="preserve"> - </w:t>
      </w:r>
      <w:r w:rsidR="004E475D">
        <w:rPr>
          <w:rFonts w:asciiTheme="minorHAnsi" w:hAnsiTheme="minorHAnsi" w:cstheme="minorHAnsi"/>
          <w:sz w:val="22"/>
          <w:szCs w:val="22"/>
        </w:rPr>
        <w:t>1</w:t>
      </w:r>
      <w:r w:rsidR="00880D0C">
        <w:rPr>
          <w:rFonts w:asciiTheme="minorHAnsi" w:hAnsiTheme="minorHAnsi" w:cstheme="minorHAnsi"/>
          <w:sz w:val="22"/>
          <w:szCs w:val="22"/>
        </w:rPr>
        <w:t>8</w:t>
      </w:r>
      <w:r w:rsidRPr="00203D57">
        <w:rPr>
          <w:rFonts w:asciiTheme="minorHAnsi" w:hAnsiTheme="minorHAnsi" w:cstheme="minorHAnsi"/>
          <w:sz w:val="22"/>
          <w:szCs w:val="22"/>
        </w:rPr>
        <w:t xml:space="preserve"> pkt.</w:t>
      </w:r>
      <w:bookmarkEnd w:id="0"/>
      <w:bookmarkEnd w:id="1"/>
    </w:p>
    <w:sectPr w:rsidR="009953DA" w:rsidRPr="00203D57" w:rsidSect="006C38DB">
      <w:footerReference w:type="even" r:id="rId10"/>
      <w:headerReference w:type="first" r:id="rId11"/>
      <w:footerReference w:type="first" r:id="rId12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7190" w14:textId="77777777" w:rsidR="00A32E42" w:rsidRDefault="00A32E42">
      <w:r>
        <w:separator/>
      </w:r>
    </w:p>
  </w:endnote>
  <w:endnote w:type="continuationSeparator" w:id="0">
    <w:p w14:paraId="6ACB8EA3" w14:textId="77777777" w:rsidR="00A32E42" w:rsidRDefault="00A3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024A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5C866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ABF51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24DA5F5E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A5E115" wp14:editId="21B8AD09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22426C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4D2F3E8" wp14:editId="6BE3E99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C257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D2F3E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3C257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186202D" wp14:editId="318D26C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4F972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86202D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64F972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0F16791E" wp14:editId="6C3123E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A7FA3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F16791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A7FA3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D9A2B" w14:textId="77777777" w:rsidR="00A32E42" w:rsidRDefault="00A32E42">
      <w:r>
        <w:separator/>
      </w:r>
    </w:p>
  </w:footnote>
  <w:footnote w:type="continuationSeparator" w:id="0">
    <w:p w14:paraId="3A6B1DA4" w14:textId="77777777" w:rsidR="00A32E42" w:rsidRDefault="00A32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40875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A1E7A80" wp14:editId="4E4E29C9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C3E69"/>
    <w:multiLevelType w:val="hybridMultilevel"/>
    <w:tmpl w:val="E0D601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8602C"/>
    <w:multiLevelType w:val="hybridMultilevel"/>
    <w:tmpl w:val="75E655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80F03"/>
    <w:multiLevelType w:val="hybridMultilevel"/>
    <w:tmpl w:val="35602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5" w15:restartNumberingAfterBreak="0">
    <w:nsid w:val="700D669B"/>
    <w:multiLevelType w:val="hybridMultilevel"/>
    <w:tmpl w:val="3EFA5F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891400">
    <w:abstractNumId w:val="13"/>
  </w:num>
  <w:num w:numId="2" w16cid:durableId="637422696">
    <w:abstractNumId w:val="4"/>
  </w:num>
  <w:num w:numId="3" w16cid:durableId="1766078031">
    <w:abstractNumId w:val="9"/>
  </w:num>
  <w:num w:numId="4" w16cid:durableId="2121533558">
    <w:abstractNumId w:val="18"/>
  </w:num>
  <w:num w:numId="5" w16cid:durableId="1006833100">
    <w:abstractNumId w:val="5"/>
  </w:num>
  <w:num w:numId="6" w16cid:durableId="471096655">
    <w:abstractNumId w:val="26"/>
  </w:num>
  <w:num w:numId="7" w16cid:durableId="1303730441">
    <w:abstractNumId w:val="16"/>
  </w:num>
  <w:num w:numId="8" w16cid:durableId="1986856542">
    <w:abstractNumId w:val="2"/>
  </w:num>
  <w:num w:numId="9" w16cid:durableId="654795880">
    <w:abstractNumId w:val="23"/>
  </w:num>
  <w:num w:numId="10" w16cid:durableId="1917667076">
    <w:abstractNumId w:val="3"/>
  </w:num>
  <w:num w:numId="11" w16cid:durableId="1867210576">
    <w:abstractNumId w:val="11"/>
  </w:num>
  <w:num w:numId="12" w16cid:durableId="1774282391">
    <w:abstractNumId w:val="24"/>
  </w:num>
  <w:num w:numId="13" w16cid:durableId="24909343">
    <w:abstractNumId w:val="6"/>
  </w:num>
  <w:num w:numId="14" w16cid:durableId="2006393895">
    <w:abstractNumId w:val="7"/>
  </w:num>
  <w:num w:numId="15" w16cid:durableId="755588140">
    <w:abstractNumId w:val="27"/>
  </w:num>
  <w:num w:numId="16" w16cid:durableId="9263298">
    <w:abstractNumId w:val="15"/>
  </w:num>
  <w:num w:numId="17" w16cid:durableId="1074666654">
    <w:abstractNumId w:val="0"/>
  </w:num>
  <w:num w:numId="18" w16cid:durableId="1748765607">
    <w:abstractNumId w:val="1"/>
  </w:num>
  <w:num w:numId="19" w16cid:durableId="165826258">
    <w:abstractNumId w:val="10"/>
  </w:num>
  <w:num w:numId="20" w16cid:durableId="1691371986">
    <w:abstractNumId w:val="8"/>
  </w:num>
  <w:num w:numId="21" w16cid:durableId="734475718">
    <w:abstractNumId w:val="14"/>
  </w:num>
  <w:num w:numId="22" w16cid:durableId="1344169467">
    <w:abstractNumId w:val="12"/>
  </w:num>
  <w:num w:numId="23" w16cid:durableId="2122189303">
    <w:abstractNumId w:val="22"/>
  </w:num>
  <w:num w:numId="24" w16cid:durableId="14926767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2155064">
    <w:abstractNumId w:val="20"/>
  </w:num>
  <w:num w:numId="26" w16cid:durableId="1917977541">
    <w:abstractNumId w:val="17"/>
  </w:num>
  <w:num w:numId="27" w16cid:durableId="1946230621">
    <w:abstractNumId w:val="25"/>
  </w:num>
  <w:num w:numId="28" w16cid:durableId="1104305527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3C181A2-B6C6-4529-A7C2-ADE66C42EF7D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5BB2"/>
    <w:rsid w:val="00026D0A"/>
    <w:rsid w:val="00026EFE"/>
    <w:rsid w:val="00031B45"/>
    <w:rsid w:val="00032010"/>
    <w:rsid w:val="0003248D"/>
    <w:rsid w:val="00033070"/>
    <w:rsid w:val="000357A2"/>
    <w:rsid w:val="000409EA"/>
    <w:rsid w:val="0004143D"/>
    <w:rsid w:val="00042374"/>
    <w:rsid w:val="00044497"/>
    <w:rsid w:val="00044E08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5782"/>
    <w:rsid w:val="0008713E"/>
    <w:rsid w:val="00087883"/>
    <w:rsid w:val="00090A97"/>
    <w:rsid w:val="000915A0"/>
    <w:rsid w:val="00091A22"/>
    <w:rsid w:val="00094D79"/>
    <w:rsid w:val="00095D2C"/>
    <w:rsid w:val="000A0703"/>
    <w:rsid w:val="000A1609"/>
    <w:rsid w:val="000A1859"/>
    <w:rsid w:val="000A2DE9"/>
    <w:rsid w:val="000A2E05"/>
    <w:rsid w:val="000A314E"/>
    <w:rsid w:val="000B0AF4"/>
    <w:rsid w:val="000B1385"/>
    <w:rsid w:val="000B2B07"/>
    <w:rsid w:val="000B58DB"/>
    <w:rsid w:val="000B7C95"/>
    <w:rsid w:val="000B7F5C"/>
    <w:rsid w:val="000C3027"/>
    <w:rsid w:val="000C6DF2"/>
    <w:rsid w:val="000D03DA"/>
    <w:rsid w:val="000D13A5"/>
    <w:rsid w:val="000D266E"/>
    <w:rsid w:val="000D3501"/>
    <w:rsid w:val="000D6F5C"/>
    <w:rsid w:val="000D7EAE"/>
    <w:rsid w:val="000D7EC7"/>
    <w:rsid w:val="000E0A4A"/>
    <w:rsid w:val="000E4788"/>
    <w:rsid w:val="000E4AE0"/>
    <w:rsid w:val="000E5A85"/>
    <w:rsid w:val="000E63E7"/>
    <w:rsid w:val="000F488F"/>
    <w:rsid w:val="000F5B7C"/>
    <w:rsid w:val="000F7876"/>
    <w:rsid w:val="001000D8"/>
    <w:rsid w:val="00100F24"/>
    <w:rsid w:val="00101377"/>
    <w:rsid w:val="00103E93"/>
    <w:rsid w:val="001051CB"/>
    <w:rsid w:val="00105700"/>
    <w:rsid w:val="00106092"/>
    <w:rsid w:val="0010711A"/>
    <w:rsid w:val="001076DE"/>
    <w:rsid w:val="001110FC"/>
    <w:rsid w:val="00112A92"/>
    <w:rsid w:val="001130F5"/>
    <w:rsid w:val="00114635"/>
    <w:rsid w:val="00117F51"/>
    <w:rsid w:val="0012270A"/>
    <w:rsid w:val="00122B05"/>
    <w:rsid w:val="00123114"/>
    <w:rsid w:val="001235DB"/>
    <w:rsid w:val="00124222"/>
    <w:rsid w:val="001261A9"/>
    <w:rsid w:val="00126362"/>
    <w:rsid w:val="00127CBF"/>
    <w:rsid w:val="00127F92"/>
    <w:rsid w:val="001307E7"/>
    <w:rsid w:val="00131278"/>
    <w:rsid w:val="0013155B"/>
    <w:rsid w:val="0013160F"/>
    <w:rsid w:val="00133464"/>
    <w:rsid w:val="0013491F"/>
    <w:rsid w:val="00134CF1"/>
    <w:rsid w:val="00136036"/>
    <w:rsid w:val="00137285"/>
    <w:rsid w:val="00137E2F"/>
    <w:rsid w:val="001408FD"/>
    <w:rsid w:val="00140C76"/>
    <w:rsid w:val="001411BC"/>
    <w:rsid w:val="00141265"/>
    <w:rsid w:val="00141A78"/>
    <w:rsid w:val="0014612D"/>
    <w:rsid w:val="00150DF1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11B1"/>
    <w:rsid w:val="001739DB"/>
    <w:rsid w:val="00173C3B"/>
    <w:rsid w:val="001807D9"/>
    <w:rsid w:val="00180855"/>
    <w:rsid w:val="001808C5"/>
    <w:rsid w:val="001856D6"/>
    <w:rsid w:val="00191931"/>
    <w:rsid w:val="001923B9"/>
    <w:rsid w:val="00195620"/>
    <w:rsid w:val="00197052"/>
    <w:rsid w:val="001974EB"/>
    <w:rsid w:val="00197E61"/>
    <w:rsid w:val="001A03E4"/>
    <w:rsid w:val="001A2276"/>
    <w:rsid w:val="001A23BC"/>
    <w:rsid w:val="001A2CFC"/>
    <w:rsid w:val="001A3632"/>
    <w:rsid w:val="001A384D"/>
    <w:rsid w:val="001A40FE"/>
    <w:rsid w:val="001B5566"/>
    <w:rsid w:val="001B5CE1"/>
    <w:rsid w:val="001B5DEA"/>
    <w:rsid w:val="001C0567"/>
    <w:rsid w:val="001C2572"/>
    <w:rsid w:val="001C4333"/>
    <w:rsid w:val="001C4554"/>
    <w:rsid w:val="001C5036"/>
    <w:rsid w:val="001C6824"/>
    <w:rsid w:val="001C7615"/>
    <w:rsid w:val="001C7815"/>
    <w:rsid w:val="001D694D"/>
    <w:rsid w:val="001D7E50"/>
    <w:rsid w:val="001E2A38"/>
    <w:rsid w:val="001E3C66"/>
    <w:rsid w:val="001F2456"/>
    <w:rsid w:val="001F66C0"/>
    <w:rsid w:val="0020048E"/>
    <w:rsid w:val="0020112B"/>
    <w:rsid w:val="002011E5"/>
    <w:rsid w:val="00203B2D"/>
    <w:rsid w:val="00203D57"/>
    <w:rsid w:val="00206820"/>
    <w:rsid w:val="00207F6C"/>
    <w:rsid w:val="00211759"/>
    <w:rsid w:val="00214326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0AF3"/>
    <w:rsid w:val="00242CDB"/>
    <w:rsid w:val="0024376D"/>
    <w:rsid w:val="00244D31"/>
    <w:rsid w:val="00247220"/>
    <w:rsid w:val="0025161A"/>
    <w:rsid w:val="00252C3E"/>
    <w:rsid w:val="00255636"/>
    <w:rsid w:val="00256A6F"/>
    <w:rsid w:val="00261237"/>
    <w:rsid w:val="0026171F"/>
    <w:rsid w:val="0026214F"/>
    <w:rsid w:val="00266027"/>
    <w:rsid w:val="00267E3F"/>
    <w:rsid w:val="00267FCB"/>
    <w:rsid w:val="0027282C"/>
    <w:rsid w:val="00274310"/>
    <w:rsid w:val="0027533D"/>
    <w:rsid w:val="00275FCF"/>
    <w:rsid w:val="002828FE"/>
    <w:rsid w:val="00284D50"/>
    <w:rsid w:val="002877BD"/>
    <w:rsid w:val="00291C33"/>
    <w:rsid w:val="0029381A"/>
    <w:rsid w:val="002948CB"/>
    <w:rsid w:val="00295DAD"/>
    <w:rsid w:val="00296DA4"/>
    <w:rsid w:val="00297CBE"/>
    <w:rsid w:val="002A0276"/>
    <w:rsid w:val="002A242F"/>
    <w:rsid w:val="002A2AD5"/>
    <w:rsid w:val="002A5F48"/>
    <w:rsid w:val="002B19AE"/>
    <w:rsid w:val="002B2091"/>
    <w:rsid w:val="002B23F3"/>
    <w:rsid w:val="002B3C6E"/>
    <w:rsid w:val="002C0FC4"/>
    <w:rsid w:val="002C1DB5"/>
    <w:rsid w:val="002C2007"/>
    <w:rsid w:val="002C6D7B"/>
    <w:rsid w:val="002D069A"/>
    <w:rsid w:val="002D071F"/>
    <w:rsid w:val="002D3872"/>
    <w:rsid w:val="002D4A07"/>
    <w:rsid w:val="002D5D69"/>
    <w:rsid w:val="002E2B9D"/>
    <w:rsid w:val="002E39FA"/>
    <w:rsid w:val="002E4FB6"/>
    <w:rsid w:val="002E634D"/>
    <w:rsid w:val="002E709E"/>
    <w:rsid w:val="002E787B"/>
    <w:rsid w:val="002F0AB7"/>
    <w:rsid w:val="002F1A7B"/>
    <w:rsid w:val="002F26E5"/>
    <w:rsid w:val="002F2B74"/>
    <w:rsid w:val="002F2FCE"/>
    <w:rsid w:val="002F3B8B"/>
    <w:rsid w:val="002F55E1"/>
    <w:rsid w:val="002F575E"/>
    <w:rsid w:val="002F5A85"/>
    <w:rsid w:val="00303C64"/>
    <w:rsid w:val="00304668"/>
    <w:rsid w:val="00305635"/>
    <w:rsid w:val="00306799"/>
    <w:rsid w:val="00313E41"/>
    <w:rsid w:val="00315898"/>
    <w:rsid w:val="003178A6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A0C"/>
    <w:rsid w:val="00366C6F"/>
    <w:rsid w:val="003678D9"/>
    <w:rsid w:val="00370BA3"/>
    <w:rsid w:val="0037528E"/>
    <w:rsid w:val="0037589B"/>
    <w:rsid w:val="003769D3"/>
    <w:rsid w:val="003778F0"/>
    <w:rsid w:val="0039581A"/>
    <w:rsid w:val="003962E6"/>
    <w:rsid w:val="003970A5"/>
    <w:rsid w:val="003977B4"/>
    <w:rsid w:val="003A0CCD"/>
    <w:rsid w:val="003A0CFA"/>
    <w:rsid w:val="003A31CB"/>
    <w:rsid w:val="003A3A22"/>
    <w:rsid w:val="003A4D86"/>
    <w:rsid w:val="003B2078"/>
    <w:rsid w:val="003B22C2"/>
    <w:rsid w:val="003B5978"/>
    <w:rsid w:val="003B71BF"/>
    <w:rsid w:val="003B72FB"/>
    <w:rsid w:val="003C0D76"/>
    <w:rsid w:val="003C1289"/>
    <w:rsid w:val="003C45F3"/>
    <w:rsid w:val="003C53F8"/>
    <w:rsid w:val="003C5D96"/>
    <w:rsid w:val="003C5F81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285B"/>
    <w:rsid w:val="003F5457"/>
    <w:rsid w:val="003F57E9"/>
    <w:rsid w:val="004007D1"/>
    <w:rsid w:val="00401304"/>
    <w:rsid w:val="00401D14"/>
    <w:rsid w:val="004028DD"/>
    <w:rsid w:val="00404E9B"/>
    <w:rsid w:val="004065C3"/>
    <w:rsid w:val="00410ADD"/>
    <w:rsid w:val="004171BD"/>
    <w:rsid w:val="0042111A"/>
    <w:rsid w:val="00423249"/>
    <w:rsid w:val="00423DBF"/>
    <w:rsid w:val="004255E3"/>
    <w:rsid w:val="00426915"/>
    <w:rsid w:val="00426C99"/>
    <w:rsid w:val="00432393"/>
    <w:rsid w:val="00432753"/>
    <w:rsid w:val="004355DA"/>
    <w:rsid w:val="0044264B"/>
    <w:rsid w:val="00442B30"/>
    <w:rsid w:val="00443B63"/>
    <w:rsid w:val="004450F8"/>
    <w:rsid w:val="004461E0"/>
    <w:rsid w:val="0045084F"/>
    <w:rsid w:val="00450C9C"/>
    <w:rsid w:val="00452D04"/>
    <w:rsid w:val="0045414F"/>
    <w:rsid w:val="00454CDD"/>
    <w:rsid w:val="00455076"/>
    <w:rsid w:val="004555EB"/>
    <w:rsid w:val="00455932"/>
    <w:rsid w:val="00461C15"/>
    <w:rsid w:val="004633B8"/>
    <w:rsid w:val="004640F5"/>
    <w:rsid w:val="00464B48"/>
    <w:rsid w:val="00464CB1"/>
    <w:rsid w:val="004657FD"/>
    <w:rsid w:val="00466900"/>
    <w:rsid w:val="004705B7"/>
    <w:rsid w:val="00471A58"/>
    <w:rsid w:val="0047677C"/>
    <w:rsid w:val="00482AA3"/>
    <w:rsid w:val="004841AF"/>
    <w:rsid w:val="004857C8"/>
    <w:rsid w:val="00485FC0"/>
    <w:rsid w:val="004863C0"/>
    <w:rsid w:val="00486513"/>
    <w:rsid w:val="00486DAC"/>
    <w:rsid w:val="0049020D"/>
    <w:rsid w:val="0049226A"/>
    <w:rsid w:val="00495966"/>
    <w:rsid w:val="004A1291"/>
    <w:rsid w:val="004A1FC8"/>
    <w:rsid w:val="004A58F0"/>
    <w:rsid w:val="004A656B"/>
    <w:rsid w:val="004A7456"/>
    <w:rsid w:val="004B3FEC"/>
    <w:rsid w:val="004B500B"/>
    <w:rsid w:val="004B57DE"/>
    <w:rsid w:val="004B6F6F"/>
    <w:rsid w:val="004C085E"/>
    <w:rsid w:val="004C180F"/>
    <w:rsid w:val="004C23C7"/>
    <w:rsid w:val="004C2E3F"/>
    <w:rsid w:val="004C2E7C"/>
    <w:rsid w:val="004C39CF"/>
    <w:rsid w:val="004C3E2E"/>
    <w:rsid w:val="004C3FD0"/>
    <w:rsid w:val="004C674A"/>
    <w:rsid w:val="004C6E18"/>
    <w:rsid w:val="004C7923"/>
    <w:rsid w:val="004D1F32"/>
    <w:rsid w:val="004D4584"/>
    <w:rsid w:val="004D4902"/>
    <w:rsid w:val="004D55D4"/>
    <w:rsid w:val="004D5ABA"/>
    <w:rsid w:val="004E0592"/>
    <w:rsid w:val="004E0BC1"/>
    <w:rsid w:val="004E1413"/>
    <w:rsid w:val="004E31C1"/>
    <w:rsid w:val="004E38C4"/>
    <w:rsid w:val="004E475D"/>
    <w:rsid w:val="004E6E48"/>
    <w:rsid w:val="004F027E"/>
    <w:rsid w:val="004F2BCA"/>
    <w:rsid w:val="004F4AC6"/>
    <w:rsid w:val="004F5C7A"/>
    <w:rsid w:val="004F6F33"/>
    <w:rsid w:val="004F7041"/>
    <w:rsid w:val="00501E87"/>
    <w:rsid w:val="00502154"/>
    <w:rsid w:val="00503320"/>
    <w:rsid w:val="0050607B"/>
    <w:rsid w:val="00506CBB"/>
    <w:rsid w:val="005076C5"/>
    <w:rsid w:val="005077EC"/>
    <w:rsid w:val="005102A2"/>
    <w:rsid w:val="00512998"/>
    <w:rsid w:val="00513D34"/>
    <w:rsid w:val="005167CE"/>
    <w:rsid w:val="00516928"/>
    <w:rsid w:val="00517864"/>
    <w:rsid w:val="00520DB2"/>
    <w:rsid w:val="00521F7E"/>
    <w:rsid w:val="00532045"/>
    <w:rsid w:val="005447F5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0B82"/>
    <w:rsid w:val="0058125E"/>
    <w:rsid w:val="0058261A"/>
    <w:rsid w:val="00582885"/>
    <w:rsid w:val="005829A6"/>
    <w:rsid w:val="00582DBF"/>
    <w:rsid w:val="00583F19"/>
    <w:rsid w:val="005848BB"/>
    <w:rsid w:val="00585DCE"/>
    <w:rsid w:val="005876DE"/>
    <w:rsid w:val="0058772A"/>
    <w:rsid w:val="00587B4B"/>
    <w:rsid w:val="005A6189"/>
    <w:rsid w:val="005A6A2B"/>
    <w:rsid w:val="005B146B"/>
    <w:rsid w:val="005B26CB"/>
    <w:rsid w:val="005B6BBD"/>
    <w:rsid w:val="005B6E6E"/>
    <w:rsid w:val="005B7DF1"/>
    <w:rsid w:val="005C1E19"/>
    <w:rsid w:val="005C5248"/>
    <w:rsid w:val="005C70F6"/>
    <w:rsid w:val="005C7EBA"/>
    <w:rsid w:val="005D2228"/>
    <w:rsid w:val="005D5C3F"/>
    <w:rsid w:val="005D6418"/>
    <w:rsid w:val="005D7E92"/>
    <w:rsid w:val="005E0F04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5F438E"/>
    <w:rsid w:val="005F6772"/>
    <w:rsid w:val="00600375"/>
    <w:rsid w:val="00600C61"/>
    <w:rsid w:val="00603E0F"/>
    <w:rsid w:val="006045D0"/>
    <w:rsid w:val="00604BBD"/>
    <w:rsid w:val="0060585D"/>
    <w:rsid w:val="00605D5C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401"/>
    <w:rsid w:val="00636C97"/>
    <w:rsid w:val="006372F0"/>
    <w:rsid w:val="0063798E"/>
    <w:rsid w:val="00640BB3"/>
    <w:rsid w:val="00643346"/>
    <w:rsid w:val="00644D4C"/>
    <w:rsid w:val="006479F0"/>
    <w:rsid w:val="00650B2C"/>
    <w:rsid w:val="0065393D"/>
    <w:rsid w:val="00653DD4"/>
    <w:rsid w:val="00653FD1"/>
    <w:rsid w:val="00657659"/>
    <w:rsid w:val="00664946"/>
    <w:rsid w:val="00667779"/>
    <w:rsid w:val="00670ADD"/>
    <w:rsid w:val="006724E5"/>
    <w:rsid w:val="00675BAF"/>
    <w:rsid w:val="00677209"/>
    <w:rsid w:val="00681741"/>
    <w:rsid w:val="0068229F"/>
    <w:rsid w:val="00682519"/>
    <w:rsid w:val="0068738D"/>
    <w:rsid w:val="00690F35"/>
    <w:rsid w:val="00691F43"/>
    <w:rsid w:val="00691FAB"/>
    <w:rsid w:val="00692886"/>
    <w:rsid w:val="00692CFB"/>
    <w:rsid w:val="00693892"/>
    <w:rsid w:val="00693A19"/>
    <w:rsid w:val="00695533"/>
    <w:rsid w:val="00695DC2"/>
    <w:rsid w:val="0069626F"/>
    <w:rsid w:val="006973E2"/>
    <w:rsid w:val="00697B44"/>
    <w:rsid w:val="006A12FB"/>
    <w:rsid w:val="006A18D1"/>
    <w:rsid w:val="006A1FBA"/>
    <w:rsid w:val="006A2150"/>
    <w:rsid w:val="006B0A82"/>
    <w:rsid w:val="006B12C7"/>
    <w:rsid w:val="006B305B"/>
    <w:rsid w:val="006C16B4"/>
    <w:rsid w:val="006C1910"/>
    <w:rsid w:val="006C31B1"/>
    <w:rsid w:val="006C38DB"/>
    <w:rsid w:val="006C41CF"/>
    <w:rsid w:val="006C541C"/>
    <w:rsid w:val="006C56FE"/>
    <w:rsid w:val="006C674D"/>
    <w:rsid w:val="006C6FBB"/>
    <w:rsid w:val="006C710F"/>
    <w:rsid w:val="006D0D44"/>
    <w:rsid w:val="006D0F10"/>
    <w:rsid w:val="006D2F38"/>
    <w:rsid w:val="006D579A"/>
    <w:rsid w:val="006D7552"/>
    <w:rsid w:val="006D79A2"/>
    <w:rsid w:val="006E38E0"/>
    <w:rsid w:val="006E3E64"/>
    <w:rsid w:val="006E581E"/>
    <w:rsid w:val="006E5993"/>
    <w:rsid w:val="006E7228"/>
    <w:rsid w:val="006E7AC9"/>
    <w:rsid w:val="006F0AA7"/>
    <w:rsid w:val="006F24B2"/>
    <w:rsid w:val="006F2C4B"/>
    <w:rsid w:val="006F3DF8"/>
    <w:rsid w:val="006F5ACE"/>
    <w:rsid w:val="006F62C4"/>
    <w:rsid w:val="006F7802"/>
    <w:rsid w:val="006F7F88"/>
    <w:rsid w:val="007067B3"/>
    <w:rsid w:val="0071398A"/>
    <w:rsid w:val="0071779E"/>
    <w:rsid w:val="0072194C"/>
    <w:rsid w:val="007233E3"/>
    <w:rsid w:val="0072406B"/>
    <w:rsid w:val="00724870"/>
    <w:rsid w:val="00726130"/>
    <w:rsid w:val="00727407"/>
    <w:rsid w:val="00727D5A"/>
    <w:rsid w:val="00730057"/>
    <w:rsid w:val="00730ABB"/>
    <w:rsid w:val="00731417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0A88"/>
    <w:rsid w:val="0077191D"/>
    <w:rsid w:val="00771F59"/>
    <w:rsid w:val="0077296F"/>
    <w:rsid w:val="00773785"/>
    <w:rsid w:val="00790600"/>
    <w:rsid w:val="0079152E"/>
    <w:rsid w:val="00792C69"/>
    <w:rsid w:val="00794B15"/>
    <w:rsid w:val="007951FD"/>
    <w:rsid w:val="0079568D"/>
    <w:rsid w:val="00795A12"/>
    <w:rsid w:val="007976E2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6C92"/>
    <w:rsid w:val="007B743A"/>
    <w:rsid w:val="007B7F05"/>
    <w:rsid w:val="007C0617"/>
    <w:rsid w:val="007C09D9"/>
    <w:rsid w:val="007C546B"/>
    <w:rsid w:val="007C717F"/>
    <w:rsid w:val="007C731F"/>
    <w:rsid w:val="007C7861"/>
    <w:rsid w:val="007D0108"/>
    <w:rsid w:val="007D07B2"/>
    <w:rsid w:val="007D292D"/>
    <w:rsid w:val="007D36A9"/>
    <w:rsid w:val="007D3A39"/>
    <w:rsid w:val="007D4896"/>
    <w:rsid w:val="007D5969"/>
    <w:rsid w:val="007E0939"/>
    <w:rsid w:val="007E0B30"/>
    <w:rsid w:val="007E68C2"/>
    <w:rsid w:val="007F162E"/>
    <w:rsid w:val="007F59D4"/>
    <w:rsid w:val="007F72B4"/>
    <w:rsid w:val="007F7B0D"/>
    <w:rsid w:val="007F7F29"/>
    <w:rsid w:val="008031C3"/>
    <w:rsid w:val="00804873"/>
    <w:rsid w:val="00804D75"/>
    <w:rsid w:val="0080756E"/>
    <w:rsid w:val="00807E41"/>
    <w:rsid w:val="0081091B"/>
    <w:rsid w:val="00810C1D"/>
    <w:rsid w:val="0081281F"/>
    <w:rsid w:val="00814F6E"/>
    <w:rsid w:val="00816DEE"/>
    <w:rsid w:val="00817039"/>
    <w:rsid w:val="00821CD3"/>
    <w:rsid w:val="008223A9"/>
    <w:rsid w:val="00824D7B"/>
    <w:rsid w:val="0082714A"/>
    <w:rsid w:val="00830EB2"/>
    <w:rsid w:val="00830F91"/>
    <w:rsid w:val="008323D5"/>
    <w:rsid w:val="008336F0"/>
    <w:rsid w:val="0083584F"/>
    <w:rsid w:val="0083609E"/>
    <w:rsid w:val="00836A8E"/>
    <w:rsid w:val="008376A2"/>
    <w:rsid w:val="00840693"/>
    <w:rsid w:val="008409D8"/>
    <w:rsid w:val="00841023"/>
    <w:rsid w:val="00842081"/>
    <w:rsid w:val="00846154"/>
    <w:rsid w:val="00847020"/>
    <w:rsid w:val="00847DD6"/>
    <w:rsid w:val="00851379"/>
    <w:rsid w:val="0085254B"/>
    <w:rsid w:val="008654E7"/>
    <w:rsid w:val="008659CF"/>
    <w:rsid w:val="0087160F"/>
    <w:rsid w:val="00871A7D"/>
    <w:rsid w:val="00873D7F"/>
    <w:rsid w:val="008753FF"/>
    <w:rsid w:val="00876A01"/>
    <w:rsid w:val="00876DEA"/>
    <w:rsid w:val="00880D0C"/>
    <w:rsid w:val="0088103F"/>
    <w:rsid w:val="00884B89"/>
    <w:rsid w:val="00886F35"/>
    <w:rsid w:val="00890117"/>
    <w:rsid w:val="00896465"/>
    <w:rsid w:val="008A0286"/>
    <w:rsid w:val="008A4211"/>
    <w:rsid w:val="008A69E8"/>
    <w:rsid w:val="008A6A54"/>
    <w:rsid w:val="008A7DE9"/>
    <w:rsid w:val="008B0F1C"/>
    <w:rsid w:val="008B13C3"/>
    <w:rsid w:val="008B1ED4"/>
    <w:rsid w:val="008B37A7"/>
    <w:rsid w:val="008B55FC"/>
    <w:rsid w:val="008B600D"/>
    <w:rsid w:val="008B65AF"/>
    <w:rsid w:val="008C10D6"/>
    <w:rsid w:val="008C1902"/>
    <w:rsid w:val="008C1EB4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5E79"/>
    <w:rsid w:val="008E7A2F"/>
    <w:rsid w:val="008F1B9F"/>
    <w:rsid w:val="008F31C6"/>
    <w:rsid w:val="008F5056"/>
    <w:rsid w:val="008F5CA2"/>
    <w:rsid w:val="008F63DE"/>
    <w:rsid w:val="00905DC4"/>
    <w:rsid w:val="00905FDC"/>
    <w:rsid w:val="00910B8E"/>
    <w:rsid w:val="00910BCE"/>
    <w:rsid w:val="00913478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14BA"/>
    <w:rsid w:val="0093318F"/>
    <w:rsid w:val="00933AC7"/>
    <w:rsid w:val="009342C9"/>
    <w:rsid w:val="00935843"/>
    <w:rsid w:val="00937E1A"/>
    <w:rsid w:val="00941151"/>
    <w:rsid w:val="009425B6"/>
    <w:rsid w:val="00946AB7"/>
    <w:rsid w:val="00950022"/>
    <w:rsid w:val="0095345A"/>
    <w:rsid w:val="00953A50"/>
    <w:rsid w:val="009549C3"/>
    <w:rsid w:val="0095576F"/>
    <w:rsid w:val="00955D67"/>
    <w:rsid w:val="009607D7"/>
    <w:rsid w:val="0096301F"/>
    <w:rsid w:val="0096409D"/>
    <w:rsid w:val="009701E2"/>
    <w:rsid w:val="009709CA"/>
    <w:rsid w:val="0097541E"/>
    <w:rsid w:val="00975E33"/>
    <w:rsid w:val="00975E96"/>
    <w:rsid w:val="00977F78"/>
    <w:rsid w:val="00981A05"/>
    <w:rsid w:val="009830F7"/>
    <w:rsid w:val="00986C6D"/>
    <w:rsid w:val="00990DDF"/>
    <w:rsid w:val="0099231D"/>
    <w:rsid w:val="00992915"/>
    <w:rsid w:val="00994A5A"/>
    <w:rsid w:val="00994F99"/>
    <w:rsid w:val="009953DA"/>
    <w:rsid w:val="00995E8B"/>
    <w:rsid w:val="00996695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B5279"/>
    <w:rsid w:val="009B550C"/>
    <w:rsid w:val="009C0355"/>
    <w:rsid w:val="009C0F77"/>
    <w:rsid w:val="009C25D6"/>
    <w:rsid w:val="009C3447"/>
    <w:rsid w:val="009C4A53"/>
    <w:rsid w:val="009C6660"/>
    <w:rsid w:val="009D1072"/>
    <w:rsid w:val="009D21A7"/>
    <w:rsid w:val="009D626C"/>
    <w:rsid w:val="009E0293"/>
    <w:rsid w:val="009E2524"/>
    <w:rsid w:val="009E68B7"/>
    <w:rsid w:val="009E6C7B"/>
    <w:rsid w:val="009E7291"/>
    <w:rsid w:val="009F38D7"/>
    <w:rsid w:val="009F3D38"/>
    <w:rsid w:val="009F70D0"/>
    <w:rsid w:val="009F7403"/>
    <w:rsid w:val="00A00653"/>
    <w:rsid w:val="00A01ABA"/>
    <w:rsid w:val="00A02478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E42"/>
    <w:rsid w:val="00A32F1F"/>
    <w:rsid w:val="00A337CE"/>
    <w:rsid w:val="00A3585E"/>
    <w:rsid w:val="00A3634E"/>
    <w:rsid w:val="00A40EA8"/>
    <w:rsid w:val="00A41E82"/>
    <w:rsid w:val="00A436CE"/>
    <w:rsid w:val="00A437D4"/>
    <w:rsid w:val="00A43EC4"/>
    <w:rsid w:val="00A44531"/>
    <w:rsid w:val="00A51CC3"/>
    <w:rsid w:val="00A54A4B"/>
    <w:rsid w:val="00A55735"/>
    <w:rsid w:val="00A55BC5"/>
    <w:rsid w:val="00A55BFB"/>
    <w:rsid w:val="00A57725"/>
    <w:rsid w:val="00A603E9"/>
    <w:rsid w:val="00A607F2"/>
    <w:rsid w:val="00A60881"/>
    <w:rsid w:val="00A60D81"/>
    <w:rsid w:val="00A62B7C"/>
    <w:rsid w:val="00A639B6"/>
    <w:rsid w:val="00A63E6B"/>
    <w:rsid w:val="00A64382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695"/>
    <w:rsid w:val="00A93873"/>
    <w:rsid w:val="00A9456B"/>
    <w:rsid w:val="00A950D1"/>
    <w:rsid w:val="00A95E0F"/>
    <w:rsid w:val="00A971EA"/>
    <w:rsid w:val="00A97869"/>
    <w:rsid w:val="00AA0527"/>
    <w:rsid w:val="00AA0E1C"/>
    <w:rsid w:val="00AA1019"/>
    <w:rsid w:val="00AA1D6D"/>
    <w:rsid w:val="00AA2AA4"/>
    <w:rsid w:val="00AA60BC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07A7"/>
    <w:rsid w:val="00AC2F50"/>
    <w:rsid w:val="00AC396B"/>
    <w:rsid w:val="00AD0384"/>
    <w:rsid w:val="00AD0E27"/>
    <w:rsid w:val="00AD2C99"/>
    <w:rsid w:val="00AD36B8"/>
    <w:rsid w:val="00AD5C8A"/>
    <w:rsid w:val="00AD630A"/>
    <w:rsid w:val="00AD7E7E"/>
    <w:rsid w:val="00AE072D"/>
    <w:rsid w:val="00AE0958"/>
    <w:rsid w:val="00AE0987"/>
    <w:rsid w:val="00AE1258"/>
    <w:rsid w:val="00AE427A"/>
    <w:rsid w:val="00AE47EF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4B7C"/>
    <w:rsid w:val="00B05D4D"/>
    <w:rsid w:val="00B05F59"/>
    <w:rsid w:val="00B05F68"/>
    <w:rsid w:val="00B1105F"/>
    <w:rsid w:val="00B12610"/>
    <w:rsid w:val="00B15DDC"/>
    <w:rsid w:val="00B16A37"/>
    <w:rsid w:val="00B16A95"/>
    <w:rsid w:val="00B2155A"/>
    <w:rsid w:val="00B27122"/>
    <w:rsid w:val="00B27882"/>
    <w:rsid w:val="00B27EC0"/>
    <w:rsid w:val="00B330C2"/>
    <w:rsid w:val="00B33A70"/>
    <w:rsid w:val="00B343EE"/>
    <w:rsid w:val="00B34AEA"/>
    <w:rsid w:val="00B4059F"/>
    <w:rsid w:val="00B40B74"/>
    <w:rsid w:val="00B41A6E"/>
    <w:rsid w:val="00B42E6D"/>
    <w:rsid w:val="00B4355C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7700E"/>
    <w:rsid w:val="00B80D3B"/>
    <w:rsid w:val="00B830C8"/>
    <w:rsid w:val="00B83214"/>
    <w:rsid w:val="00B83AA4"/>
    <w:rsid w:val="00B8521D"/>
    <w:rsid w:val="00B91674"/>
    <w:rsid w:val="00B91947"/>
    <w:rsid w:val="00B93145"/>
    <w:rsid w:val="00B934DB"/>
    <w:rsid w:val="00B93CC9"/>
    <w:rsid w:val="00B977E6"/>
    <w:rsid w:val="00B97DCE"/>
    <w:rsid w:val="00BA0F2F"/>
    <w:rsid w:val="00BA360D"/>
    <w:rsid w:val="00BA4708"/>
    <w:rsid w:val="00BA5AB0"/>
    <w:rsid w:val="00BB09FC"/>
    <w:rsid w:val="00BB4513"/>
    <w:rsid w:val="00BB4DC5"/>
    <w:rsid w:val="00BB693C"/>
    <w:rsid w:val="00BC02C1"/>
    <w:rsid w:val="00BC1282"/>
    <w:rsid w:val="00BC1D46"/>
    <w:rsid w:val="00BC30CF"/>
    <w:rsid w:val="00BC4954"/>
    <w:rsid w:val="00BC49F4"/>
    <w:rsid w:val="00BC4E14"/>
    <w:rsid w:val="00BC52BA"/>
    <w:rsid w:val="00BC5421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5874"/>
    <w:rsid w:val="00C17658"/>
    <w:rsid w:val="00C1789D"/>
    <w:rsid w:val="00C2266D"/>
    <w:rsid w:val="00C233F1"/>
    <w:rsid w:val="00C242C2"/>
    <w:rsid w:val="00C24FBE"/>
    <w:rsid w:val="00C25FAF"/>
    <w:rsid w:val="00C32584"/>
    <w:rsid w:val="00C363BF"/>
    <w:rsid w:val="00C37496"/>
    <w:rsid w:val="00C460AA"/>
    <w:rsid w:val="00C4627D"/>
    <w:rsid w:val="00C46B27"/>
    <w:rsid w:val="00C504D6"/>
    <w:rsid w:val="00C52B11"/>
    <w:rsid w:val="00C55A07"/>
    <w:rsid w:val="00C56D91"/>
    <w:rsid w:val="00C57642"/>
    <w:rsid w:val="00C576C2"/>
    <w:rsid w:val="00C57B50"/>
    <w:rsid w:val="00C60C4B"/>
    <w:rsid w:val="00C61591"/>
    <w:rsid w:val="00C61C4C"/>
    <w:rsid w:val="00C6258D"/>
    <w:rsid w:val="00C63AE6"/>
    <w:rsid w:val="00C67518"/>
    <w:rsid w:val="00C70628"/>
    <w:rsid w:val="00C77993"/>
    <w:rsid w:val="00C82420"/>
    <w:rsid w:val="00C8352C"/>
    <w:rsid w:val="00C83C4D"/>
    <w:rsid w:val="00C83D34"/>
    <w:rsid w:val="00C8451A"/>
    <w:rsid w:val="00C87311"/>
    <w:rsid w:val="00C916A8"/>
    <w:rsid w:val="00C91CE3"/>
    <w:rsid w:val="00C928D0"/>
    <w:rsid w:val="00C935F4"/>
    <w:rsid w:val="00C94539"/>
    <w:rsid w:val="00C95C43"/>
    <w:rsid w:val="00C972C7"/>
    <w:rsid w:val="00CA0EBA"/>
    <w:rsid w:val="00CA124E"/>
    <w:rsid w:val="00CA1B34"/>
    <w:rsid w:val="00CA2560"/>
    <w:rsid w:val="00CA2DF6"/>
    <w:rsid w:val="00CA344F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CF751C"/>
    <w:rsid w:val="00D03F99"/>
    <w:rsid w:val="00D04B14"/>
    <w:rsid w:val="00D0551A"/>
    <w:rsid w:val="00D05686"/>
    <w:rsid w:val="00D13FC6"/>
    <w:rsid w:val="00D1435B"/>
    <w:rsid w:val="00D16347"/>
    <w:rsid w:val="00D16701"/>
    <w:rsid w:val="00D17772"/>
    <w:rsid w:val="00D21AFD"/>
    <w:rsid w:val="00D22129"/>
    <w:rsid w:val="00D22E83"/>
    <w:rsid w:val="00D23285"/>
    <w:rsid w:val="00D2660A"/>
    <w:rsid w:val="00D26C64"/>
    <w:rsid w:val="00D32248"/>
    <w:rsid w:val="00D33BF8"/>
    <w:rsid w:val="00D35CD7"/>
    <w:rsid w:val="00D37B17"/>
    <w:rsid w:val="00D40ADD"/>
    <w:rsid w:val="00D418C2"/>
    <w:rsid w:val="00D44B0C"/>
    <w:rsid w:val="00D46363"/>
    <w:rsid w:val="00D50C43"/>
    <w:rsid w:val="00D53A33"/>
    <w:rsid w:val="00D558A4"/>
    <w:rsid w:val="00D571CB"/>
    <w:rsid w:val="00D609C5"/>
    <w:rsid w:val="00D61064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5D76"/>
    <w:rsid w:val="00D87394"/>
    <w:rsid w:val="00D87518"/>
    <w:rsid w:val="00D87E51"/>
    <w:rsid w:val="00D87F48"/>
    <w:rsid w:val="00D931DE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E0756"/>
    <w:rsid w:val="00DE45E3"/>
    <w:rsid w:val="00DE4BF2"/>
    <w:rsid w:val="00DF7AEE"/>
    <w:rsid w:val="00E013E5"/>
    <w:rsid w:val="00E02B33"/>
    <w:rsid w:val="00E04530"/>
    <w:rsid w:val="00E12167"/>
    <w:rsid w:val="00E12D11"/>
    <w:rsid w:val="00E13D32"/>
    <w:rsid w:val="00E160B6"/>
    <w:rsid w:val="00E179D3"/>
    <w:rsid w:val="00E17A34"/>
    <w:rsid w:val="00E201D9"/>
    <w:rsid w:val="00E214D5"/>
    <w:rsid w:val="00E23FC2"/>
    <w:rsid w:val="00E240BC"/>
    <w:rsid w:val="00E242B5"/>
    <w:rsid w:val="00E254DE"/>
    <w:rsid w:val="00E27441"/>
    <w:rsid w:val="00E27956"/>
    <w:rsid w:val="00E32EF6"/>
    <w:rsid w:val="00E345B9"/>
    <w:rsid w:val="00E34EFB"/>
    <w:rsid w:val="00E37607"/>
    <w:rsid w:val="00E377F3"/>
    <w:rsid w:val="00E40ACE"/>
    <w:rsid w:val="00E40BFF"/>
    <w:rsid w:val="00E424AE"/>
    <w:rsid w:val="00E435C6"/>
    <w:rsid w:val="00E45BB4"/>
    <w:rsid w:val="00E46488"/>
    <w:rsid w:val="00E473DB"/>
    <w:rsid w:val="00E47CEA"/>
    <w:rsid w:val="00E500BB"/>
    <w:rsid w:val="00E50DEF"/>
    <w:rsid w:val="00E53FA5"/>
    <w:rsid w:val="00E54F1B"/>
    <w:rsid w:val="00E5529F"/>
    <w:rsid w:val="00E56929"/>
    <w:rsid w:val="00E60CDB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079"/>
    <w:rsid w:val="00E76F9A"/>
    <w:rsid w:val="00E83C6E"/>
    <w:rsid w:val="00E84E79"/>
    <w:rsid w:val="00E851E2"/>
    <w:rsid w:val="00E855ED"/>
    <w:rsid w:val="00E85DE1"/>
    <w:rsid w:val="00E90F61"/>
    <w:rsid w:val="00E91406"/>
    <w:rsid w:val="00E91D02"/>
    <w:rsid w:val="00E91D88"/>
    <w:rsid w:val="00E93C7F"/>
    <w:rsid w:val="00E94979"/>
    <w:rsid w:val="00E94A00"/>
    <w:rsid w:val="00E96E76"/>
    <w:rsid w:val="00E973EF"/>
    <w:rsid w:val="00EA0683"/>
    <w:rsid w:val="00EA09B1"/>
    <w:rsid w:val="00EA14D1"/>
    <w:rsid w:val="00EA1A24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1A3F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6A"/>
    <w:rsid w:val="00ED65BF"/>
    <w:rsid w:val="00ED7D27"/>
    <w:rsid w:val="00EE4CC5"/>
    <w:rsid w:val="00EF0332"/>
    <w:rsid w:val="00EF2A21"/>
    <w:rsid w:val="00EF31EC"/>
    <w:rsid w:val="00EF4178"/>
    <w:rsid w:val="00EF4235"/>
    <w:rsid w:val="00F00D97"/>
    <w:rsid w:val="00F0148C"/>
    <w:rsid w:val="00F041F8"/>
    <w:rsid w:val="00F05115"/>
    <w:rsid w:val="00F062CE"/>
    <w:rsid w:val="00F07AED"/>
    <w:rsid w:val="00F10DFF"/>
    <w:rsid w:val="00F14A84"/>
    <w:rsid w:val="00F17CAE"/>
    <w:rsid w:val="00F21ED7"/>
    <w:rsid w:val="00F23E57"/>
    <w:rsid w:val="00F250B5"/>
    <w:rsid w:val="00F26010"/>
    <w:rsid w:val="00F26C20"/>
    <w:rsid w:val="00F3237F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53EC"/>
    <w:rsid w:val="00F800E4"/>
    <w:rsid w:val="00F80BC8"/>
    <w:rsid w:val="00F82833"/>
    <w:rsid w:val="00F831AA"/>
    <w:rsid w:val="00F84A35"/>
    <w:rsid w:val="00F85203"/>
    <w:rsid w:val="00F90D40"/>
    <w:rsid w:val="00F95BE3"/>
    <w:rsid w:val="00FB06EC"/>
    <w:rsid w:val="00FB0AB6"/>
    <w:rsid w:val="00FB320C"/>
    <w:rsid w:val="00FB7932"/>
    <w:rsid w:val="00FC067A"/>
    <w:rsid w:val="00FC1131"/>
    <w:rsid w:val="00FC158B"/>
    <w:rsid w:val="00FC5D45"/>
    <w:rsid w:val="00FC5DB4"/>
    <w:rsid w:val="00FD1008"/>
    <w:rsid w:val="00FD1C22"/>
    <w:rsid w:val="00FD53E4"/>
    <w:rsid w:val="00FD5DB4"/>
    <w:rsid w:val="00FD7D55"/>
    <w:rsid w:val="00FE2C13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4CF3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A971E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E7EE4FE-EA32-4615-B54A-ABB877FEB7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C181A2-B6C6-4529-A7C2-ADE66C42EF7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1531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KASZUBSKA DROGA</cp:lastModifiedBy>
  <cp:revision>9</cp:revision>
  <cp:lastPrinted>2025-12-18T09:39:00Z</cp:lastPrinted>
  <dcterms:created xsi:type="dcterms:W3CDTF">2026-07-24T06:51:00Z</dcterms:created>
  <dcterms:modified xsi:type="dcterms:W3CDTF">2026-07-24T12:38:00Z</dcterms:modified>
</cp:coreProperties>
</file>